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233A8F00" w:rsidR="00041824" w:rsidRPr="0088276D" w:rsidRDefault="00041824" w:rsidP="003115F1">
      <w:pPr>
        <w:widowControl/>
        <w:tabs>
          <w:tab w:val="right" w:pos="9639"/>
        </w:tabs>
        <w:spacing w:before="60" w:after="60"/>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721740">
        <w:rPr>
          <w:rFonts w:ascii="Arial" w:eastAsia="等线" w:hAnsi="Arial" w:cs="Times New Roman"/>
          <w:b/>
          <w:noProof/>
          <w:kern w:val="0"/>
          <w:sz w:val="24"/>
          <w:szCs w:val="20"/>
          <w:lang w:val="en-GB" w:eastAsia="en-US"/>
        </w:rPr>
        <w:t>4</w:t>
      </w:r>
      <w:r w:rsidR="00437AFD">
        <w:rPr>
          <w:rFonts w:ascii="Arial" w:eastAsia="等线" w:hAnsi="Arial" w:cs="Times New Roman" w:hint="eastAsia"/>
          <w:b/>
          <w:noProof/>
          <w:kern w:val="0"/>
          <w:sz w:val="24"/>
          <w:szCs w:val="20"/>
          <w:lang w:val="en-GB"/>
        </w:rPr>
        <w:t>bis</w:t>
      </w:r>
      <w:r w:rsidRPr="00041824">
        <w:rPr>
          <w:rFonts w:ascii="Arial" w:eastAsia="等线" w:hAnsi="Arial" w:cs="Times New Roman"/>
          <w:b/>
          <w:i/>
          <w:noProof/>
          <w:kern w:val="0"/>
          <w:sz w:val="28"/>
          <w:szCs w:val="20"/>
          <w:lang w:val="en-GB" w:eastAsia="en-US"/>
        </w:rPr>
        <w:tab/>
      </w:r>
      <w:r w:rsidR="00B269D9" w:rsidRPr="00B269D9">
        <w:rPr>
          <w:rFonts w:ascii="Arial" w:eastAsia="等线" w:hAnsi="Arial" w:cs="Times New Roman"/>
          <w:b/>
          <w:i/>
          <w:noProof/>
          <w:kern w:val="0"/>
          <w:sz w:val="28"/>
          <w:szCs w:val="20"/>
          <w:lang w:val="en-GB" w:eastAsia="en-US"/>
        </w:rPr>
        <w:t>R4-</w:t>
      </w:r>
      <w:r w:rsidR="000D5F1D">
        <w:rPr>
          <w:rFonts w:ascii="Arial" w:eastAsia="等线" w:hAnsi="Arial" w:cs="Times New Roman"/>
          <w:b/>
          <w:i/>
          <w:noProof/>
          <w:kern w:val="0"/>
          <w:sz w:val="28"/>
          <w:szCs w:val="20"/>
          <w:lang w:val="en-GB" w:eastAsia="en-US"/>
        </w:rPr>
        <w:t>2503835</w:t>
      </w:r>
    </w:p>
    <w:p w14:paraId="3F0A4C7E" w14:textId="34F3052E" w:rsidR="00721740" w:rsidRPr="00A24073" w:rsidRDefault="002E4A6A" w:rsidP="00DE714F">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End w:id="0"/>
      <w:r>
        <w:rPr>
          <w:rFonts w:ascii="Arial" w:eastAsia="宋体" w:hAnsi="Arial" w:cs="Arial"/>
          <w:b/>
          <w:kern w:val="0"/>
          <w:sz w:val="24"/>
          <w:szCs w:val="24"/>
        </w:rPr>
        <w:t>W</w:t>
      </w:r>
      <w:r>
        <w:rPr>
          <w:rFonts w:ascii="Arial" w:eastAsia="宋体" w:hAnsi="Arial" w:cs="Arial" w:hint="eastAsia"/>
          <w:b/>
          <w:kern w:val="0"/>
          <w:sz w:val="24"/>
          <w:szCs w:val="24"/>
        </w:rPr>
        <w:t>uhan</w:t>
      </w:r>
      <w:r w:rsidR="00721740" w:rsidRPr="006A6AC8">
        <w:rPr>
          <w:rFonts w:ascii="Arial" w:eastAsia="宋体" w:hAnsi="Arial" w:cs="Arial"/>
          <w:b/>
          <w:kern w:val="0"/>
          <w:sz w:val="24"/>
          <w:szCs w:val="24"/>
        </w:rPr>
        <w:t xml:space="preserve">, </w:t>
      </w:r>
      <w:r>
        <w:rPr>
          <w:rFonts w:ascii="Arial" w:eastAsia="宋体" w:hAnsi="Arial" w:cs="Arial"/>
          <w:b/>
          <w:kern w:val="0"/>
          <w:sz w:val="24"/>
          <w:szCs w:val="24"/>
        </w:rPr>
        <w:t>China</w:t>
      </w:r>
      <w:r w:rsidR="00721740">
        <w:rPr>
          <w:rFonts w:ascii="Arial" w:eastAsia="宋体" w:hAnsi="Arial" w:cs="Arial" w:hint="eastAsia"/>
          <w:b/>
          <w:kern w:val="0"/>
          <w:sz w:val="24"/>
          <w:szCs w:val="24"/>
        </w:rPr>
        <w:t>,</w:t>
      </w:r>
      <w:r w:rsidR="00721740" w:rsidRPr="00A24073">
        <w:rPr>
          <w:rFonts w:ascii="Arial" w:eastAsia="宋体" w:hAnsi="Arial" w:cs="Arial"/>
          <w:b/>
          <w:kern w:val="0"/>
          <w:sz w:val="24"/>
          <w:szCs w:val="24"/>
        </w:rPr>
        <w:t xml:space="preserve"> </w:t>
      </w:r>
      <w:r>
        <w:rPr>
          <w:rFonts w:ascii="Arial" w:eastAsia="宋体" w:hAnsi="Arial" w:cs="Arial"/>
          <w:b/>
          <w:kern w:val="0"/>
          <w:sz w:val="24"/>
          <w:szCs w:val="24"/>
        </w:rPr>
        <w:t>April</w:t>
      </w:r>
      <w:r w:rsidR="00721740" w:rsidRPr="00A24073">
        <w:rPr>
          <w:rFonts w:ascii="Arial" w:eastAsia="宋体" w:hAnsi="Arial" w:cs="Arial"/>
          <w:b/>
          <w:kern w:val="0"/>
          <w:sz w:val="24"/>
          <w:szCs w:val="24"/>
        </w:rPr>
        <w:t xml:space="preserve"> </w:t>
      </w:r>
      <w:r w:rsidR="00721740">
        <w:rPr>
          <w:rFonts w:ascii="Arial" w:eastAsia="宋体" w:hAnsi="Arial" w:cs="Arial"/>
          <w:b/>
          <w:kern w:val="0"/>
          <w:sz w:val="24"/>
          <w:szCs w:val="24"/>
        </w:rPr>
        <w:t>7</w:t>
      </w:r>
      <w:r w:rsidR="00721740" w:rsidRPr="00A24073">
        <w:rPr>
          <w:rFonts w:ascii="Arial" w:eastAsia="宋体" w:hAnsi="Arial" w:cs="Arial"/>
          <w:b/>
          <w:kern w:val="0"/>
          <w:sz w:val="24"/>
          <w:szCs w:val="24"/>
        </w:rPr>
        <w:t xml:space="preserve"> – </w:t>
      </w:r>
      <w:r w:rsidR="00EC35C3">
        <w:rPr>
          <w:rFonts w:ascii="Arial" w:eastAsia="宋体" w:hAnsi="Arial" w:cs="Arial"/>
          <w:b/>
          <w:kern w:val="0"/>
          <w:sz w:val="24"/>
          <w:szCs w:val="24"/>
        </w:rPr>
        <w:t>1</w:t>
      </w:r>
      <w:r w:rsidR="00721740">
        <w:rPr>
          <w:rFonts w:ascii="Arial" w:eastAsia="宋体" w:hAnsi="Arial" w:cs="Arial"/>
          <w:b/>
          <w:kern w:val="0"/>
          <w:sz w:val="24"/>
          <w:szCs w:val="24"/>
        </w:rPr>
        <w:t>1</w:t>
      </w:r>
      <w:r w:rsidR="00721740" w:rsidRPr="00A24073">
        <w:rPr>
          <w:rFonts w:ascii="Arial" w:eastAsia="宋体" w:hAnsi="Arial" w:cs="Arial"/>
          <w:b/>
          <w:kern w:val="0"/>
          <w:sz w:val="24"/>
          <w:szCs w:val="24"/>
        </w:rPr>
        <w:t>, 202</w:t>
      </w:r>
      <w:r w:rsidR="00721740">
        <w:rPr>
          <w:rFonts w:ascii="Arial" w:eastAsia="宋体" w:hAnsi="Arial" w:cs="Arial"/>
          <w:b/>
          <w:kern w:val="0"/>
          <w:sz w:val="24"/>
          <w:szCs w:val="24"/>
        </w:rPr>
        <w:t>5</w:t>
      </w:r>
    </w:p>
    <w:bookmarkEnd w:id="5"/>
    <w:bookmarkEnd w:id="6"/>
    <w:p w14:paraId="3729DFA7" w14:textId="2729AFDD" w:rsidR="00041824" w:rsidRPr="00041824" w:rsidRDefault="00041824" w:rsidP="003115F1">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934AD1">
        <w:rPr>
          <w:rFonts w:ascii="Arial" w:eastAsia="MS Mincho" w:hAnsi="Arial" w:cs="Arial" w:hint="eastAsia"/>
          <w:b/>
          <w:kern w:val="0"/>
          <w:sz w:val="22"/>
          <w:szCs w:val="20"/>
          <w:lang w:val="pt-BR" w:eastAsia="en-US"/>
        </w:rPr>
        <w:tab/>
      </w:r>
      <w:r w:rsidR="004C67D7" w:rsidRPr="00934AD1">
        <w:rPr>
          <w:rFonts w:ascii="Arial" w:eastAsia="等线" w:hAnsi="Arial" w:cs="Arial"/>
          <w:b/>
          <w:kern w:val="0"/>
          <w:sz w:val="22"/>
          <w:szCs w:val="20"/>
          <w:lang w:val="pt-BR"/>
        </w:rPr>
        <w:t>7</w:t>
      </w:r>
      <w:r w:rsidR="00C763D0" w:rsidRPr="00934AD1">
        <w:rPr>
          <w:rFonts w:ascii="Arial" w:eastAsia="等线" w:hAnsi="Arial" w:cs="Arial"/>
          <w:b/>
          <w:kern w:val="0"/>
          <w:sz w:val="22"/>
          <w:szCs w:val="20"/>
          <w:lang w:val="pt-BR"/>
        </w:rPr>
        <w:t>.</w:t>
      </w:r>
      <w:r w:rsidR="00934AD1" w:rsidRPr="00934AD1">
        <w:rPr>
          <w:rFonts w:ascii="Arial" w:eastAsia="等线" w:hAnsi="Arial" w:cs="Arial"/>
          <w:b/>
          <w:kern w:val="0"/>
          <w:sz w:val="22"/>
          <w:szCs w:val="20"/>
          <w:lang w:val="pt-BR"/>
        </w:rPr>
        <w:t>5.2</w:t>
      </w:r>
    </w:p>
    <w:p w14:paraId="5C75D079"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17AEF"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w:t>
      </w:r>
      <w:r w:rsidR="00C70F6F" w:rsidRPr="00C70F6F">
        <w:rPr>
          <w:rFonts w:ascii="Arial" w:eastAsia="MS Mincho" w:hAnsi="Arial" w:cs="Arial"/>
          <w:b/>
          <w:kern w:val="0"/>
          <w:sz w:val="22"/>
          <w:szCs w:val="20"/>
          <w:lang w:val="pt-BR" w:eastAsia="en-US"/>
        </w:rPr>
        <w:t xml:space="preserve">on </w:t>
      </w:r>
      <w:r w:rsidR="00502FE5" w:rsidRPr="00502FE5">
        <w:rPr>
          <w:rFonts w:ascii="Arial" w:eastAsia="MS Mincho" w:hAnsi="Arial" w:cs="Arial" w:hint="eastAsia"/>
          <w:b/>
          <w:kern w:val="0"/>
          <w:sz w:val="22"/>
          <w:szCs w:val="20"/>
          <w:lang w:val="pt-BR" w:eastAsia="en-US"/>
        </w:rPr>
        <w:t>methods</w:t>
      </w:r>
      <w:r w:rsidR="00502FE5">
        <w:rPr>
          <w:rFonts w:ascii="Arial" w:eastAsia="MS Mincho" w:hAnsi="Arial" w:cs="Arial"/>
          <w:b/>
          <w:kern w:val="0"/>
          <w:sz w:val="22"/>
          <w:szCs w:val="20"/>
          <w:lang w:val="pt-BR" w:eastAsia="en-US"/>
        </w:rPr>
        <w:t xml:space="preserve"> for reducing the number of </w:t>
      </w:r>
      <w:r w:rsidR="00C76172">
        <w:rPr>
          <w:rFonts w:ascii="Arial" w:eastAsia="MS Mincho" w:hAnsi="Arial" w:cs="Arial"/>
          <w:b/>
          <w:kern w:val="0"/>
          <w:sz w:val="22"/>
          <w:szCs w:val="20"/>
          <w:lang w:val="pt-BR" w:eastAsia="en-US"/>
        </w:rPr>
        <w:t xml:space="preserve">UE </w:t>
      </w:r>
      <w:r w:rsidR="00502FE5">
        <w:rPr>
          <w:rFonts w:ascii="Arial" w:eastAsia="MS Mincho" w:hAnsi="Arial" w:cs="Arial"/>
          <w:b/>
          <w:kern w:val="0"/>
          <w:sz w:val="22"/>
          <w:szCs w:val="20"/>
          <w:lang w:val="pt-BR" w:eastAsia="en-US"/>
        </w:rPr>
        <w:t>RX chains</w:t>
      </w:r>
    </w:p>
    <w:p w14:paraId="557C17B7"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7" w:name="OLE_LINK13"/>
      <w:bookmarkStart w:id="8" w:name="OLE_LINK14"/>
      <w:bookmarkEnd w:id="1"/>
      <w:r w:rsidRPr="009F2B41">
        <w:rPr>
          <w:sz w:val="36"/>
          <w:szCs w:val="36"/>
        </w:rPr>
        <w:t>Introduction</w:t>
      </w:r>
    </w:p>
    <w:p w14:paraId="4FA2EDEC" w14:textId="41687AFA" w:rsidR="00A84D4D" w:rsidRPr="00441E50" w:rsidRDefault="00041824" w:rsidP="003115F1">
      <w:pPr>
        <w:spacing w:after="120"/>
        <w:rPr>
          <w:rFonts w:ascii="Times New Roman" w:eastAsia="等线" w:hAnsi="Times New Roman" w:cs="Times New Roman"/>
          <w:kern w:val="0"/>
          <w:sz w:val="20"/>
          <w:szCs w:val="20"/>
          <w:lang w:val="en-GB"/>
        </w:rPr>
      </w:pPr>
      <w:r w:rsidRPr="00441E50">
        <w:rPr>
          <w:rFonts w:ascii="Times New Roman" w:eastAsia="宋体" w:hAnsi="Times New Roman" w:cs="Times New Roman"/>
          <w:sz w:val="20"/>
          <w:szCs w:val="20"/>
        </w:rPr>
        <w:t xml:space="preserve">In </w:t>
      </w:r>
      <w:r w:rsidRPr="00441E50">
        <w:rPr>
          <w:rFonts w:ascii="Times New Roman" w:eastAsia="等线" w:hAnsi="Times New Roman" w:cs="Times New Roman"/>
          <w:kern w:val="0"/>
          <w:sz w:val="20"/>
          <w:szCs w:val="20"/>
          <w:lang w:val="en-GB"/>
        </w:rPr>
        <w:t>RAN</w:t>
      </w:r>
      <w:r w:rsidR="00950079" w:rsidRPr="00441E50">
        <w:rPr>
          <w:rFonts w:ascii="Times New Roman" w:eastAsia="等线" w:hAnsi="Times New Roman" w:cs="Times New Roman"/>
          <w:kern w:val="0"/>
          <w:sz w:val="20"/>
          <w:szCs w:val="20"/>
          <w:lang w:val="en-GB"/>
        </w:rPr>
        <w:t>4</w:t>
      </w:r>
      <w:r w:rsidR="005109E1" w:rsidRPr="00441E50">
        <w:rPr>
          <w:rFonts w:ascii="Times New Roman" w:eastAsia="等线" w:hAnsi="Times New Roman" w:cs="Times New Roman"/>
          <w:kern w:val="0"/>
          <w:sz w:val="20"/>
          <w:szCs w:val="20"/>
          <w:lang w:val="en-GB"/>
        </w:rPr>
        <w:t>#1</w:t>
      </w:r>
      <w:r w:rsidR="00950079" w:rsidRPr="00441E50">
        <w:rPr>
          <w:rFonts w:ascii="Times New Roman" w:eastAsia="等线" w:hAnsi="Times New Roman" w:cs="Times New Roman"/>
          <w:kern w:val="0"/>
          <w:sz w:val="20"/>
          <w:szCs w:val="20"/>
          <w:lang w:val="en-GB"/>
        </w:rPr>
        <w:t>1</w:t>
      </w:r>
      <w:r w:rsidR="0003479D" w:rsidRPr="00441E50">
        <w:rPr>
          <w:rFonts w:ascii="Times New Roman" w:eastAsia="等线" w:hAnsi="Times New Roman" w:cs="Times New Roman"/>
          <w:kern w:val="0"/>
          <w:sz w:val="20"/>
          <w:szCs w:val="20"/>
          <w:lang w:val="en-GB"/>
        </w:rPr>
        <w:t>4</w:t>
      </w:r>
      <w:r w:rsidR="005109E1" w:rsidRPr="00441E50">
        <w:rPr>
          <w:rFonts w:ascii="Times New Roman" w:eastAsia="等线" w:hAnsi="Times New Roman" w:cs="Times New Roman"/>
          <w:kern w:val="0"/>
          <w:sz w:val="20"/>
          <w:szCs w:val="20"/>
          <w:lang w:val="en-GB"/>
        </w:rPr>
        <w:t xml:space="preserve"> meeting, </w:t>
      </w:r>
      <w:r w:rsidR="007B6710" w:rsidRPr="00441E50">
        <w:rPr>
          <w:rFonts w:ascii="Times New Roman" w:eastAsia="等线" w:hAnsi="Times New Roman" w:cs="Times New Roman"/>
          <w:kern w:val="0"/>
          <w:sz w:val="20"/>
          <w:szCs w:val="20"/>
          <w:lang w:val="en-GB"/>
        </w:rPr>
        <w:t>the</w:t>
      </w:r>
      <w:r w:rsidR="003C1FD3" w:rsidRPr="00441E50">
        <w:rPr>
          <w:rFonts w:ascii="Times New Roman" w:eastAsia="等线" w:hAnsi="Times New Roman" w:cs="Times New Roman"/>
          <w:kern w:val="0"/>
          <w:sz w:val="20"/>
          <w:szCs w:val="20"/>
          <w:lang w:val="en-GB"/>
        </w:rPr>
        <w:t xml:space="preserve"> </w:t>
      </w:r>
      <w:r w:rsidR="00950079" w:rsidRPr="00441E50">
        <w:rPr>
          <w:rFonts w:ascii="Times New Roman" w:eastAsia="等线" w:hAnsi="Times New Roman" w:cs="Times New Roman"/>
          <w:kern w:val="0"/>
          <w:sz w:val="20"/>
          <w:szCs w:val="20"/>
          <w:lang w:val="en-GB"/>
        </w:rPr>
        <w:t>WF</w:t>
      </w:r>
      <w:r w:rsidR="003C1FD3" w:rsidRPr="00441E50">
        <w:rPr>
          <w:rFonts w:ascii="Times New Roman" w:eastAsia="等线" w:hAnsi="Times New Roman" w:cs="Times New Roman"/>
          <w:kern w:val="0"/>
          <w:sz w:val="20"/>
          <w:szCs w:val="20"/>
          <w:lang w:val="en-GB"/>
        </w:rPr>
        <w:t xml:space="preserve">[1] has been </w:t>
      </w:r>
      <w:r w:rsidR="00950079" w:rsidRPr="00441E50">
        <w:rPr>
          <w:rFonts w:ascii="Times New Roman" w:eastAsia="等线" w:hAnsi="Times New Roman" w:cs="Times New Roman"/>
          <w:kern w:val="0"/>
          <w:sz w:val="20"/>
          <w:szCs w:val="20"/>
          <w:lang w:val="en-GB"/>
        </w:rPr>
        <w:t>agreed as</w:t>
      </w:r>
      <w:r w:rsidR="00523770" w:rsidRPr="00441E50">
        <w:rPr>
          <w:rFonts w:ascii="Times New Roman" w:eastAsia="等线" w:hAnsi="Times New Roman" w:cs="Times New Roman"/>
          <w:kern w:val="0"/>
          <w:sz w:val="20"/>
          <w:szCs w:val="20"/>
          <w:lang w:val="en-GB"/>
        </w:rPr>
        <w:t xml:space="preserve"> follows</w:t>
      </w:r>
      <w:r w:rsidR="002D373E" w:rsidRPr="00441E50">
        <w:rPr>
          <w:rFonts w:ascii="Times New Roman" w:eastAsia="等线" w:hAnsi="Times New Roman" w:cs="Times New Roman"/>
          <w:kern w:val="0"/>
          <w:sz w:val="20"/>
          <w:szCs w:val="20"/>
          <w:lang w:val="en-GB"/>
        </w:rPr>
        <w:t>,</w:t>
      </w:r>
      <w:r w:rsidR="00247179" w:rsidRPr="00441E50">
        <w:rPr>
          <w:rFonts w:ascii="Times New Roman" w:eastAsia="等线" w:hAnsi="Times New Roman" w:cs="Times New Roman"/>
          <w:kern w:val="0"/>
          <w:sz w:val="20"/>
          <w:szCs w:val="20"/>
          <w:lang w:val="en-GB"/>
        </w:rPr>
        <w:t xml:space="preserve"> and</w:t>
      </w:r>
      <w:r w:rsidR="002D373E" w:rsidRPr="00441E50">
        <w:rPr>
          <w:rFonts w:ascii="Times New Roman" w:eastAsia="等线" w:hAnsi="Times New Roman" w:cs="Times New Roman"/>
          <w:kern w:val="0"/>
          <w:sz w:val="20"/>
          <w:szCs w:val="20"/>
          <w:lang w:val="en-GB"/>
        </w:rPr>
        <w:t xml:space="preserve"> this contribution will discuss about the </w:t>
      </w:r>
      <w:r w:rsidR="00672183" w:rsidRPr="00441E50">
        <w:rPr>
          <w:rFonts w:ascii="Times New Roman" w:eastAsia="等线" w:hAnsi="Times New Roman" w:cs="Times New Roman"/>
          <w:kern w:val="0"/>
          <w:sz w:val="20"/>
          <w:szCs w:val="20"/>
          <w:lang w:val="en-GB"/>
        </w:rPr>
        <w:t xml:space="preserve">remaining </w:t>
      </w:r>
      <w:r w:rsidR="002D373E" w:rsidRPr="00441E50">
        <w:rPr>
          <w:rFonts w:ascii="Times New Roman" w:eastAsia="等线" w:hAnsi="Times New Roman" w:cs="Times New Roman"/>
          <w:kern w:val="0"/>
          <w:sz w:val="20"/>
          <w:szCs w:val="20"/>
          <w:lang w:val="en-GB"/>
        </w:rPr>
        <w:t>open issues.</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160B2D" w14:paraId="52272F9B" w14:textId="77777777" w:rsidTr="00844748">
        <w:tc>
          <w:tcPr>
            <w:tcW w:w="9629" w:type="dxa"/>
          </w:tcPr>
          <w:p w14:paraId="265B7475" w14:textId="77777777" w:rsidR="00952008" w:rsidRPr="00952008" w:rsidRDefault="00952008" w:rsidP="00952008">
            <w:pPr>
              <w:keepNext/>
              <w:keepLines/>
              <w:widowControl/>
              <w:spacing w:before="120" w:after="180"/>
              <w:jc w:val="left"/>
              <w:outlineLvl w:val="3"/>
              <w:rPr>
                <w:rFonts w:ascii="Times New Roman" w:eastAsia="宋体" w:hAnsi="Times New Roman"/>
                <w:b/>
                <w:color w:val="0070C0"/>
                <w:szCs w:val="18"/>
                <w:u w:val="single"/>
                <w:lang w:eastAsia="zh-TW"/>
              </w:rPr>
            </w:pPr>
            <w:r w:rsidRPr="00952008">
              <w:rPr>
                <w:rFonts w:ascii="Times New Roman" w:eastAsia="宋体" w:hAnsi="Times New Roman"/>
                <w:b/>
                <w:color w:val="0070C0"/>
                <w:szCs w:val="18"/>
                <w:u w:val="single"/>
                <w:lang w:eastAsia="ko-KR"/>
              </w:rPr>
              <w:t>Issue 3-1: Discussion on maximum input level for fragmented carriers</w:t>
            </w:r>
          </w:p>
          <w:p w14:paraId="2230BD09" w14:textId="04A546F3" w:rsidR="00952008" w:rsidRPr="00952008" w:rsidRDefault="00952008" w:rsidP="00952008">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bCs/>
                <w:iCs/>
                <w:lang w:val="en-GB" w:eastAsia="en-US"/>
              </w:rPr>
              <w:t>Maximum power level including all RF signals and interference at the UE input does not exceed -25 dBm</w:t>
            </w:r>
          </w:p>
          <w:p w14:paraId="42D0D058" w14:textId="77777777" w:rsidR="00952008" w:rsidRPr="00952008" w:rsidRDefault="00952008" w:rsidP="00952008">
            <w:pPr>
              <w:keepNext/>
              <w:keepLines/>
              <w:widowControl/>
              <w:spacing w:before="120" w:after="180"/>
              <w:jc w:val="left"/>
              <w:outlineLvl w:val="3"/>
              <w:rPr>
                <w:rFonts w:ascii="Times New Roman" w:eastAsia="宋体" w:hAnsi="Times New Roman"/>
                <w:b/>
                <w:color w:val="0070C0"/>
                <w:szCs w:val="18"/>
                <w:u w:val="single"/>
                <w:lang w:eastAsia="ko-KR"/>
              </w:rPr>
            </w:pPr>
            <w:r w:rsidRPr="00952008">
              <w:rPr>
                <w:rFonts w:ascii="Times New Roman" w:eastAsia="宋体" w:hAnsi="Times New Roman"/>
                <w:b/>
                <w:color w:val="0070C0"/>
                <w:szCs w:val="18"/>
                <w:u w:val="single"/>
                <w:lang w:eastAsia="ko-KR"/>
              </w:rPr>
              <w:t>Issue 3-2: Discussion of impacts on DL performance for UE enabling one Rx RF chain mode</w:t>
            </w:r>
          </w:p>
          <w:p w14:paraId="5FD5A425" w14:textId="77777777" w:rsidR="00952008" w:rsidRPr="00952008" w:rsidRDefault="00952008" w:rsidP="00952008">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bCs/>
                <w:iCs/>
                <w:lang w:val="en-GB" w:eastAsia="en-US"/>
              </w:rPr>
              <w:t>Relaxation on REFSENS for both PCC and SCC will be evaluated and captured in the study outcome report.</w:t>
            </w:r>
          </w:p>
          <w:p w14:paraId="057E3851" w14:textId="77777777" w:rsidR="00952008" w:rsidRPr="00952008" w:rsidRDefault="00952008" w:rsidP="00952008">
            <w:pPr>
              <w:widowControl/>
              <w:numPr>
                <w:ilvl w:val="1"/>
                <w:numId w:val="15"/>
              </w:numPr>
              <w:overflowPunct w:val="0"/>
              <w:autoSpaceDE w:val="0"/>
              <w:autoSpaceDN w:val="0"/>
              <w:adjustRightInd w:val="0"/>
              <w:spacing w:after="180"/>
              <w:ind w:left="811" w:hanging="357"/>
              <w:jc w:val="left"/>
              <w:rPr>
                <w:rFonts w:ascii="Times New Roman" w:eastAsia="MS Mincho" w:hAnsi="Times New Roman"/>
                <w:bCs/>
                <w:iCs/>
                <w:lang w:val="en-GB" w:eastAsia="en-US"/>
              </w:rPr>
            </w:pPr>
            <w:r w:rsidRPr="00952008">
              <w:rPr>
                <w:rFonts w:ascii="Times New Roman" w:eastAsia="PMingLiU" w:hAnsi="Times New Roman"/>
                <w:szCs w:val="24"/>
                <w:lang w:val="en-GB" w:eastAsia="zh-TW"/>
              </w:rPr>
              <w:t>DL performance degradation can be considered based on configurations</w:t>
            </w:r>
          </w:p>
          <w:p w14:paraId="564330A0" w14:textId="3DD86585" w:rsidR="00952008" w:rsidRPr="002E29A1" w:rsidRDefault="00952008" w:rsidP="00952008">
            <w:pPr>
              <w:widowControl/>
              <w:numPr>
                <w:ilvl w:val="1"/>
                <w:numId w:val="15"/>
              </w:numPr>
              <w:overflowPunct w:val="0"/>
              <w:autoSpaceDE w:val="0"/>
              <w:autoSpaceDN w:val="0"/>
              <w:adjustRightInd w:val="0"/>
              <w:spacing w:after="180"/>
              <w:ind w:left="811" w:hanging="357"/>
              <w:jc w:val="left"/>
              <w:rPr>
                <w:rFonts w:ascii="Times New Roman" w:eastAsia="MS Mincho" w:hAnsi="Times New Roman"/>
                <w:bCs/>
                <w:iCs/>
                <w:lang w:val="en-GB" w:eastAsia="en-US"/>
              </w:rPr>
            </w:pPr>
            <w:r w:rsidRPr="00952008">
              <w:rPr>
                <w:rFonts w:ascii="Times New Roman" w:eastAsia="PMingLiU" w:hAnsi="Times New Roman"/>
                <w:szCs w:val="24"/>
                <w:lang w:val="en-GB" w:eastAsia="zh-TW"/>
              </w:rPr>
              <w:t>Configurations leading to no relaxation are not precluded pending on the evaluation results. The exact values and applicable conditions shall be decided in the WI phase if there is corresponding WI</w:t>
            </w:r>
          </w:p>
          <w:p w14:paraId="6AAD429D" w14:textId="77777777" w:rsidR="00952008" w:rsidRPr="00952008" w:rsidRDefault="00952008" w:rsidP="00952008">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bCs/>
                <w:iCs/>
                <w:lang w:val="en-GB" w:eastAsia="en-US"/>
              </w:rPr>
              <w:t xml:space="preserve">Maintain the table format agreed in previous RAN4 meeting. Detailed evaluation assumptions such as imbalanced </w:t>
            </w:r>
            <w:proofErr w:type="spellStart"/>
            <w:r w:rsidRPr="00952008">
              <w:rPr>
                <w:rFonts w:ascii="Times New Roman" w:eastAsia="MS Mincho" w:hAnsi="Times New Roman"/>
                <w:bCs/>
                <w:iCs/>
                <w:lang w:val="en-GB" w:eastAsia="en-US"/>
              </w:rPr>
              <w:t>PRx</w:t>
            </w:r>
            <w:proofErr w:type="spellEnd"/>
            <w:r w:rsidRPr="00952008">
              <w:rPr>
                <w:rFonts w:ascii="Times New Roman" w:eastAsia="MS Mincho" w:hAnsi="Times New Roman"/>
                <w:bCs/>
                <w:iCs/>
                <w:lang w:val="en-GB" w:eastAsia="en-US"/>
              </w:rPr>
              <w:t>/</w:t>
            </w:r>
            <w:proofErr w:type="spellStart"/>
            <w:r w:rsidRPr="00952008">
              <w:rPr>
                <w:rFonts w:ascii="Times New Roman" w:eastAsia="MS Mincho" w:hAnsi="Times New Roman"/>
                <w:bCs/>
                <w:iCs/>
                <w:lang w:val="en-GB" w:eastAsia="en-US"/>
              </w:rPr>
              <w:t>DRx</w:t>
            </w:r>
            <w:proofErr w:type="spellEnd"/>
            <w:r w:rsidRPr="00952008">
              <w:rPr>
                <w:rFonts w:ascii="Times New Roman" w:eastAsia="MS Mincho" w:hAnsi="Times New Roman"/>
                <w:bCs/>
                <w:iCs/>
                <w:lang w:val="en-GB" w:eastAsia="en-US"/>
              </w:rPr>
              <w:t xml:space="preserve"> noise level and other assumptions are encouraged to be provided from </w:t>
            </w:r>
            <w:proofErr w:type="gramStart"/>
            <w:r w:rsidRPr="00952008">
              <w:rPr>
                <w:rFonts w:ascii="Times New Roman" w:eastAsia="MS Mincho" w:hAnsi="Times New Roman"/>
                <w:bCs/>
                <w:iCs/>
                <w:lang w:val="en-GB" w:eastAsia="en-US"/>
              </w:rPr>
              <w:t>companies</w:t>
            </w:r>
            <w:proofErr w:type="gramEnd"/>
            <w:r w:rsidRPr="00952008">
              <w:rPr>
                <w:rFonts w:ascii="Times New Roman" w:eastAsia="MS Mincho" w:hAnsi="Times New Roman"/>
                <w:bCs/>
                <w:iCs/>
                <w:lang w:val="en-GB" w:eastAsia="en-US"/>
              </w:rPr>
              <w:t xml:space="preserve"> evaluation TPs</w:t>
            </w:r>
          </w:p>
          <w:p w14:paraId="25DFE3C7" w14:textId="77777777" w:rsidR="00952008" w:rsidRPr="00952008" w:rsidRDefault="00952008" w:rsidP="00952008">
            <w:pPr>
              <w:keepNext/>
              <w:keepLines/>
              <w:widowControl/>
              <w:spacing w:before="120" w:after="180"/>
              <w:jc w:val="left"/>
              <w:outlineLvl w:val="3"/>
              <w:rPr>
                <w:rFonts w:ascii="Times New Roman" w:eastAsia="宋体" w:hAnsi="Times New Roman"/>
                <w:b/>
                <w:color w:val="0070C0"/>
                <w:szCs w:val="18"/>
                <w:u w:val="single"/>
                <w:lang w:eastAsia="zh-TW"/>
              </w:rPr>
            </w:pPr>
            <w:bookmarkStart w:id="9" w:name="OLE_LINK97"/>
            <w:r w:rsidRPr="00952008">
              <w:rPr>
                <w:rFonts w:ascii="Times New Roman" w:eastAsia="宋体" w:hAnsi="Times New Roman"/>
                <w:b/>
                <w:color w:val="0070C0"/>
                <w:szCs w:val="18"/>
                <w:u w:val="single"/>
                <w:lang w:eastAsia="ko-KR"/>
              </w:rPr>
              <w:t>Issue 2-6: B</w:t>
            </w:r>
            <w:r w:rsidRPr="00952008">
              <w:rPr>
                <w:rFonts w:ascii="Times New Roman" w:eastAsia="宋体" w:hAnsi="Times New Roman"/>
                <w:b/>
                <w:color w:val="0070C0"/>
                <w:szCs w:val="18"/>
                <w:u w:val="single"/>
                <w:lang w:eastAsia="zh-TW"/>
              </w:rPr>
              <w:t xml:space="preserve">aseband assumption </w:t>
            </w:r>
            <w:bookmarkEnd w:id="9"/>
          </w:p>
          <w:p w14:paraId="193207B6" w14:textId="77777777" w:rsidR="00952008" w:rsidRPr="00952008" w:rsidRDefault="00952008" w:rsidP="00952008">
            <w:pPr>
              <w:widowControl/>
              <w:spacing w:after="180"/>
              <w:jc w:val="left"/>
              <w:rPr>
                <w:rFonts w:ascii="Times New Roman" w:eastAsia="PMingLiU" w:hAnsi="Times New Roman"/>
                <w:lang w:eastAsia="zh-TW"/>
              </w:rPr>
            </w:pPr>
            <w:r w:rsidRPr="00952008">
              <w:rPr>
                <w:rFonts w:ascii="Times New Roman" w:eastAsia="PMingLiU" w:hAnsi="Times New Roman" w:hint="eastAsia"/>
                <w:lang w:eastAsia="zh-TW"/>
              </w:rPr>
              <w:t>W</w:t>
            </w:r>
            <w:r w:rsidRPr="00952008">
              <w:rPr>
                <w:rFonts w:ascii="Times New Roman" w:eastAsia="PMingLiU" w:hAnsi="Times New Roman"/>
                <w:lang w:eastAsia="zh-TW"/>
              </w:rPr>
              <w:t>e do not need new agreements. Refer to WF R4-24020519</w:t>
            </w:r>
          </w:p>
          <w:p w14:paraId="2F5E905C" w14:textId="77777777" w:rsidR="00952008" w:rsidRPr="00952008" w:rsidRDefault="00952008" w:rsidP="00952008">
            <w:pPr>
              <w:keepNext/>
              <w:keepLines/>
              <w:widowControl/>
              <w:spacing w:before="120" w:after="180"/>
              <w:jc w:val="left"/>
              <w:outlineLvl w:val="3"/>
              <w:rPr>
                <w:rFonts w:ascii="Times New Roman" w:eastAsia="PMingLiU" w:hAnsi="Times New Roman"/>
                <w:b/>
                <w:color w:val="0070C0"/>
                <w:szCs w:val="18"/>
                <w:u w:val="single"/>
                <w:lang w:eastAsia="zh-TW"/>
              </w:rPr>
            </w:pPr>
            <w:r w:rsidRPr="00952008">
              <w:rPr>
                <w:rFonts w:ascii="Times New Roman" w:eastAsia="宋体" w:hAnsi="Times New Roman"/>
                <w:b/>
                <w:color w:val="0070C0"/>
                <w:szCs w:val="18"/>
                <w:u w:val="single"/>
                <w:lang w:eastAsia="ko-KR"/>
              </w:rPr>
              <w:t>Issue 3-3: D</w:t>
            </w:r>
            <w:r w:rsidRPr="00952008">
              <w:rPr>
                <w:rFonts w:ascii="Times New Roman" w:eastAsia="PMingLiU" w:hAnsi="Times New Roman" w:hint="eastAsia"/>
                <w:b/>
                <w:color w:val="0070C0"/>
                <w:szCs w:val="18"/>
                <w:u w:val="single"/>
                <w:lang w:eastAsia="zh-TW"/>
              </w:rPr>
              <w:t>i</w:t>
            </w:r>
            <w:r w:rsidRPr="00952008">
              <w:rPr>
                <w:rFonts w:ascii="Times New Roman" w:eastAsia="PMingLiU" w:hAnsi="Times New Roman"/>
                <w:b/>
                <w:color w:val="0070C0"/>
                <w:szCs w:val="18"/>
                <w:u w:val="single"/>
                <w:lang w:eastAsia="zh-TW"/>
              </w:rPr>
              <w:t>scussion on in-gap interference requirements</w:t>
            </w:r>
          </w:p>
          <w:p w14:paraId="59D4D896" w14:textId="698671D7" w:rsidR="00952008" w:rsidRDefault="00952008" w:rsidP="00952008">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hint="eastAsia"/>
                <w:bCs/>
                <w:iCs/>
                <w:lang w:val="en-GB" w:eastAsia="en-US"/>
              </w:rPr>
              <w:t xml:space="preserve">For image of in-gap interference not overlap with wanted CC: Evaluate whether relaxation on ACS/IBB is needed  based on evaluated </w:t>
            </w:r>
            <w:r w:rsidRPr="00952008">
              <w:rPr>
                <w:rFonts w:ascii="Times New Roman" w:eastAsia="MS Mincho" w:hAnsi="Times New Roman" w:hint="eastAsia"/>
                <w:bCs/>
                <w:iCs/>
                <w:lang w:val="en-GB" w:eastAsia="en-US"/>
              </w:rPr>
              <w:t>Δ</w:t>
            </w:r>
            <w:r w:rsidRPr="00952008">
              <w:rPr>
                <w:rFonts w:ascii="Times New Roman" w:eastAsia="MS Mincho" w:hAnsi="Times New Roman" w:hint="eastAsia"/>
                <w:bCs/>
                <w:iCs/>
                <w:lang w:val="en-GB" w:eastAsia="en-US"/>
              </w:rPr>
              <w:t>RIBNC on PCC and SCC</w:t>
            </w:r>
            <w:r w:rsidRPr="00952008">
              <w:rPr>
                <w:rFonts w:ascii="Times New Roman" w:eastAsia="MS Mincho" w:hAnsi="Times New Roman"/>
                <w:bCs/>
                <w:iCs/>
                <w:lang w:val="en-GB" w:eastAsia="en-US"/>
              </w:rPr>
              <w:t>.</w:t>
            </w:r>
          </w:p>
          <w:p w14:paraId="5585D10D" w14:textId="71DF29DA" w:rsidR="00952008" w:rsidRDefault="00952008" w:rsidP="00952008">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bookmarkStart w:id="10" w:name="OLE_LINK51"/>
            <w:bookmarkStart w:id="11" w:name="OLE_LINK54"/>
            <w:r w:rsidRPr="00952008">
              <w:rPr>
                <w:rFonts w:ascii="Times New Roman" w:eastAsia="MS Mincho" w:hAnsi="Times New Roman"/>
                <w:bCs/>
                <w:iCs/>
                <w:lang w:val="en-GB" w:eastAsia="en-US"/>
              </w:rPr>
              <w:t>F</w:t>
            </w:r>
            <w:bookmarkEnd w:id="10"/>
            <w:r w:rsidRPr="00952008">
              <w:rPr>
                <w:rFonts w:ascii="Times New Roman" w:eastAsia="MS Mincho" w:hAnsi="Times New Roman"/>
                <w:bCs/>
                <w:iCs/>
                <w:lang w:val="en-GB" w:eastAsia="en-US"/>
              </w:rPr>
              <w:t xml:space="preserve">or image of in-gap interference(ACS/IBB) overlap with wanted CC: companies are encouraged to provide the impact of interference to wanted signal power ratio of [15-26]dB to the </w:t>
            </w:r>
            <w:r w:rsidRPr="00952008">
              <w:rPr>
                <w:rFonts w:ascii="Times New Roman" w:eastAsia="MS Mincho" w:hAnsi="Times New Roman" w:hint="eastAsia"/>
                <w:bCs/>
                <w:iCs/>
                <w:lang w:val="en-GB" w:eastAsia="en-US"/>
              </w:rPr>
              <w:t>Δ</w:t>
            </w:r>
            <w:r w:rsidRPr="00952008">
              <w:rPr>
                <w:rFonts w:ascii="Times New Roman" w:eastAsia="MS Mincho" w:hAnsi="Times New Roman" w:hint="eastAsia"/>
                <w:bCs/>
                <w:iCs/>
                <w:lang w:val="en-GB" w:eastAsia="en-US"/>
              </w:rPr>
              <w:t xml:space="preserve">RIBNC </w:t>
            </w:r>
            <w:r w:rsidRPr="00952008">
              <w:rPr>
                <w:rFonts w:ascii="Times New Roman" w:eastAsia="MS Mincho" w:hAnsi="Times New Roman"/>
                <w:bCs/>
                <w:iCs/>
                <w:lang w:val="en-GB" w:eastAsia="en-US"/>
              </w:rPr>
              <w:t>for</w:t>
            </w:r>
            <w:r w:rsidRPr="00952008">
              <w:rPr>
                <w:rFonts w:ascii="Times New Roman" w:eastAsia="MS Mincho" w:hAnsi="Times New Roman" w:hint="eastAsia"/>
                <w:bCs/>
                <w:iCs/>
                <w:lang w:val="en-GB" w:eastAsia="en-US"/>
              </w:rPr>
              <w:t xml:space="preserve"> PCC and SCC</w:t>
            </w:r>
            <w:r w:rsidRPr="00952008">
              <w:rPr>
                <w:rFonts w:ascii="Times New Roman" w:eastAsia="MS Mincho" w:hAnsi="Times New Roman"/>
                <w:bCs/>
                <w:iCs/>
                <w:lang w:val="en-GB" w:eastAsia="en-US"/>
              </w:rPr>
              <w:t xml:space="preserve">.  </w:t>
            </w:r>
          </w:p>
          <w:bookmarkEnd w:id="11"/>
          <w:p w14:paraId="037BCBBA" w14:textId="77777777" w:rsidR="00952008" w:rsidRPr="00952008" w:rsidRDefault="00952008" w:rsidP="00952008">
            <w:pPr>
              <w:keepNext/>
              <w:keepLines/>
              <w:widowControl/>
              <w:spacing w:before="120" w:after="180"/>
              <w:jc w:val="left"/>
              <w:outlineLvl w:val="3"/>
              <w:rPr>
                <w:rFonts w:ascii="Times New Roman" w:eastAsia="宋体" w:hAnsi="Times New Roman"/>
                <w:b/>
                <w:color w:val="0070C0"/>
                <w:szCs w:val="18"/>
                <w:u w:val="single"/>
                <w:lang w:eastAsia="zh-TW"/>
              </w:rPr>
            </w:pPr>
            <w:r w:rsidRPr="00952008">
              <w:rPr>
                <w:rFonts w:ascii="Times New Roman" w:eastAsia="宋体" w:hAnsi="Times New Roman"/>
                <w:b/>
                <w:color w:val="0070C0"/>
                <w:szCs w:val="18"/>
                <w:u w:val="single"/>
                <w:lang w:eastAsia="ko-KR"/>
              </w:rPr>
              <w:t>Issue 3-4: D</w:t>
            </w:r>
            <w:r w:rsidRPr="00952008">
              <w:rPr>
                <w:rFonts w:ascii="Times New Roman" w:eastAsia="宋体" w:hAnsi="Times New Roman"/>
                <w:b/>
                <w:color w:val="0070C0"/>
                <w:szCs w:val="18"/>
                <w:u w:val="single"/>
                <w:lang w:eastAsia="zh-TW"/>
              </w:rPr>
              <w:t>iscussion on DL fragmented carriers in TDD bands</w:t>
            </w:r>
          </w:p>
          <w:p w14:paraId="24B3A463" w14:textId="47C23598" w:rsidR="00711593" w:rsidRDefault="00952008" w:rsidP="001D3774">
            <w:pPr>
              <w:widowControl/>
              <w:numPr>
                <w:ilvl w:val="0"/>
                <w:numId w:val="15"/>
              </w:numPr>
              <w:overflowPunct w:val="0"/>
              <w:autoSpaceDE w:val="0"/>
              <w:autoSpaceDN w:val="0"/>
              <w:adjustRightInd w:val="0"/>
              <w:spacing w:after="180"/>
              <w:ind w:left="357" w:hanging="357"/>
              <w:jc w:val="left"/>
              <w:rPr>
                <w:rFonts w:ascii="Times New Roman" w:eastAsia="MS Mincho" w:hAnsi="Times New Roman"/>
                <w:bCs/>
                <w:iCs/>
                <w:lang w:val="en-GB" w:eastAsia="en-US"/>
              </w:rPr>
            </w:pPr>
            <w:r w:rsidRPr="00952008">
              <w:rPr>
                <w:rFonts w:ascii="Times New Roman" w:eastAsia="MS Mincho" w:hAnsi="Times New Roman" w:hint="eastAsia"/>
                <w:bCs/>
                <w:iCs/>
                <w:lang w:val="en-GB" w:eastAsia="en-US"/>
              </w:rPr>
              <w:t>  Option 2: Separate LOs are assumed for UL and DL for TDD band</w:t>
            </w:r>
          </w:p>
          <w:p w14:paraId="008EEEBA" w14:textId="36C0F1F2" w:rsidR="00600191" w:rsidRPr="00573E93" w:rsidRDefault="00600191" w:rsidP="00600191">
            <w:pPr>
              <w:widowControl/>
              <w:overflowPunct w:val="0"/>
              <w:autoSpaceDE w:val="0"/>
              <w:autoSpaceDN w:val="0"/>
              <w:adjustRightInd w:val="0"/>
              <w:spacing w:after="180"/>
              <w:jc w:val="left"/>
              <w:rPr>
                <w:rFonts w:ascii="Arial" w:eastAsia="MS Mincho" w:hAnsi="Arial" w:cs="Arial"/>
                <w:bCs/>
                <w:iCs/>
                <w:sz w:val="24"/>
                <w:lang w:val="en-GB" w:eastAsia="en-US"/>
              </w:rPr>
            </w:pPr>
            <w:r w:rsidRPr="00573E93">
              <w:rPr>
                <w:rFonts w:ascii="Arial" w:eastAsia="MS Mincho" w:hAnsi="Arial" w:cs="Arial"/>
                <w:bCs/>
                <w:iCs/>
                <w:sz w:val="24"/>
                <w:lang w:val="en-GB" w:eastAsia="en-US"/>
              </w:rPr>
              <w:t>Open issues:</w:t>
            </w:r>
          </w:p>
          <w:p w14:paraId="1AB6392B" w14:textId="77777777" w:rsidR="00600191" w:rsidRDefault="00600191" w:rsidP="00600191">
            <w:pPr>
              <w:pStyle w:val="3"/>
              <w:ind w:left="0" w:firstLine="0"/>
              <w:outlineLvl w:val="2"/>
              <w:rPr>
                <w:rFonts w:ascii="Times New Roman" w:hAnsi="Times New Roman"/>
                <w:b/>
                <w:color w:val="0070C0"/>
                <w:sz w:val="20"/>
                <w:u w:val="single"/>
                <w:lang w:eastAsia="ko-KR"/>
              </w:rPr>
            </w:pPr>
            <w:r>
              <w:rPr>
                <w:rFonts w:ascii="Times New Roman" w:hAnsi="Times New Roman"/>
                <w:b/>
                <w:color w:val="0070C0"/>
                <w:sz w:val="20"/>
                <w:u w:val="single"/>
                <w:lang w:eastAsia="ko-KR"/>
              </w:rPr>
              <w:t>How to indicate UE capability for supporting ”one Rx RF chain” for DL fragmented carriers</w:t>
            </w:r>
          </w:p>
          <w:p w14:paraId="5BBBD9DF" w14:textId="77777777" w:rsidR="00600191" w:rsidRPr="00600191" w:rsidRDefault="00600191" w:rsidP="00600191">
            <w:pPr>
              <w:spacing w:after="120"/>
              <w:rPr>
                <w:rFonts w:ascii="Times New Roman" w:hAnsi="Times New Roman"/>
                <w:lang w:eastAsia="zh-CN"/>
              </w:rPr>
            </w:pPr>
            <w:r w:rsidRPr="00600191">
              <w:rPr>
                <w:rFonts w:ascii="Times New Roman" w:eastAsia="PMingLiU" w:hAnsi="Times New Roman"/>
                <w:lang w:eastAsia="zh-TW"/>
              </w:rPr>
              <w:t>Option 1: Legacy band combination reporting scheme + Rx sharing capability indication</w:t>
            </w:r>
          </w:p>
          <w:p w14:paraId="50A22324" w14:textId="77777777" w:rsidR="00600191" w:rsidRPr="00600191" w:rsidRDefault="00600191" w:rsidP="00600191">
            <w:pPr>
              <w:pStyle w:val="afb"/>
              <w:numPr>
                <w:ilvl w:val="0"/>
                <w:numId w:val="15"/>
              </w:numPr>
              <w:overflowPunct w:val="0"/>
              <w:autoSpaceDE w:val="0"/>
              <w:autoSpaceDN w:val="0"/>
              <w:adjustRightInd w:val="0"/>
              <w:spacing w:after="180"/>
              <w:ind w:left="357" w:hanging="357"/>
              <w:contextualSpacing w:val="0"/>
              <w:rPr>
                <w:rFonts w:ascii="Times New Roman" w:hAnsi="Times New Roman"/>
                <w:bCs/>
                <w:iCs/>
                <w:sz w:val="20"/>
              </w:rPr>
            </w:pPr>
            <w:r w:rsidRPr="00600191">
              <w:rPr>
                <w:rFonts w:ascii="Times New Roman" w:hAnsi="Times New Roman"/>
                <w:bCs/>
                <w:iCs/>
                <w:sz w:val="20"/>
              </w:rPr>
              <w:t>FFS on whether the capability is specified as ”per-band per-BC” or “per CC per band per BC”.</w:t>
            </w:r>
          </w:p>
          <w:p w14:paraId="6BF981D3" w14:textId="1A36D72B" w:rsidR="003F392F" w:rsidRPr="008C40B8" w:rsidRDefault="00600191" w:rsidP="00600191">
            <w:pPr>
              <w:rPr>
                <w:rFonts w:ascii="Times New Roman" w:eastAsia="MS Mincho" w:hAnsi="Times New Roman"/>
                <w:bCs/>
                <w:iCs/>
                <w:lang w:val="en-GB" w:eastAsia="en-US"/>
              </w:rPr>
            </w:pPr>
            <w:r w:rsidRPr="00600191">
              <w:rPr>
                <w:rFonts w:ascii="Times New Roman" w:eastAsia="MS Mincho" w:hAnsi="Times New Roman"/>
                <w:bCs/>
                <w:iCs/>
                <w:lang w:val="en-GB" w:eastAsia="en-US"/>
              </w:rPr>
              <w:t xml:space="preserve">Other options are not precluded </w:t>
            </w:r>
          </w:p>
          <w:p w14:paraId="47F2157B" w14:textId="1237AC8B" w:rsidR="00600191" w:rsidRDefault="00600191" w:rsidP="00600191">
            <w:pPr>
              <w:pStyle w:val="3"/>
              <w:ind w:left="0" w:firstLine="0"/>
              <w:outlineLvl w:val="2"/>
              <w:rPr>
                <w:rFonts w:ascii="Times New Roman" w:hAnsi="Times New Roman"/>
                <w:b/>
                <w:color w:val="0070C0"/>
                <w:sz w:val="20"/>
                <w:u w:val="single"/>
                <w:lang w:eastAsia="ko-KR"/>
              </w:rPr>
            </w:pPr>
            <w:bookmarkStart w:id="12" w:name="OLE_LINK83"/>
            <w:r>
              <w:rPr>
                <w:rFonts w:ascii="Times New Roman" w:hAnsi="Times New Roman"/>
                <w:b/>
                <w:color w:val="0070C0"/>
                <w:sz w:val="20"/>
                <w:u w:val="single"/>
                <w:lang w:eastAsia="ko-KR"/>
              </w:rPr>
              <w:t>D</w:t>
            </w:r>
            <w:bookmarkEnd w:id="12"/>
            <w:r>
              <w:rPr>
                <w:rFonts w:ascii="Times New Roman" w:hAnsi="Times New Roman"/>
                <w:b/>
                <w:color w:val="0070C0"/>
                <w:sz w:val="20"/>
                <w:u w:val="single"/>
                <w:lang w:eastAsia="ko-KR"/>
              </w:rPr>
              <w:t>iscussion on semi-statically switch hardware resources procedure and fallback considerations</w:t>
            </w:r>
          </w:p>
          <w:p w14:paraId="2D2EE614" w14:textId="77777777" w:rsidR="00600191" w:rsidRDefault="00600191" w:rsidP="00600191">
            <w:pPr>
              <w:pStyle w:val="3"/>
              <w:ind w:left="0" w:firstLine="0"/>
              <w:outlineLvl w:val="2"/>
              <w:rPr>
                <w:rFonts w:ascii="Times New Roman" w:hAnsi="Times New Roman"/>
                <w:b/>
                <w:color w:val="0070C0"/>
                <w:sz w:val="20"/>
                <w:u w:val="single"/>
                <w:lang w:eastAsia="ko-KR"/>
              </w:rPr>
            </w:pPr>
            <w:r>
              <w:rPr>
                <w:rFonts w:ascii="Times New Roman" w:hAnsi="Times New Roman"/>
                <w:b/>
                <w:color w:val="0070C0"/>
                <w:sz w:val="20"/>
                <w:u w:val="single"/>
                <w:lang w:eastAsia="ko-KR"/>
              </w:rPr>
              <w:t>T</w:t>
            </w:r>
            <w:r w:rsidRPr="00BB0943">
              <w:rPr>
                <w:rFonts w:ascii="Times New Roman" w:hAnsi="Times New Roman" w:hint="eastAsia"/>
                <w:b/>
                <w:color w:val="0070C0"/>
                <w:sz w:val="20"/>
                <w:u w:val="single"/>
                <w:lang w:eastAsia="ko-KR"/>
              </w:rPr>
              <w:t>r</w:t>
            </w:r>
            <w:r w:rsidRPr="00BB0943">
              <w:rPr>
                <w:rFonts w:ascii="Times New Roman" w:hAnsi="Times New Roman"/>
                <w:b/>
                <w:color w:val="0070C0"/>
                <w:sz w:val="20"/>
                <w:u w:val="single"/>
                <w:lang w:eastAsia="ko-KR"/>
              </w:rPr>
              <w:t>iggering condition to enable ”One RF Rx chain”</w:t>
            </w:r>
          </w:p>
          <w:p w14:paraId="7B3D514C" w14:textId="77777777" w:rsidR="00600191" w:rsidRPr="00600191" w:rsidRDefault="00600191" w:rsidP="00600191">
            <w:pPr>
              <w:spacing w:after="120"/>
              <w:rPr>
                <w:rFonts w:ascii="Times New Roman" w:eastAsia="PMingLiU" w:hAnsi="Times New Roman"/>
                <w:lang w:eastAsia="zh-TW"/>
              </w:rPr>
            </w:pPr>
            <w:r w:rsidRPr="00600191">
              <w:rPr>
                <w:rFonts w:ascii="Times New Roman" w:eastAsia="PMingLiU" w:hAnsi="Times New Roman"/>
                <w:lang w:eastAsia="zh-TW"/>
              </w:rPr>
              <w:t>FFS:</w:t>
            </w:r>
          </w:p>
          <w:p w14:paraId="626C5972" w14:textId="6C948ECA" w:rsidR="004E0F61" w:rsidRPr="008C40B8" w:rsidRDefault="00600191" w:rsidP="004E0F61">
            <w:pPr>
              <w:pStyle w:val="afb"/>
              <w:numPr>
                <w:ilvl w:val="0"/>
                <w:numId w:val="46"/>
              </w:numPr>
              <w:overflowPunct w:val="0"/>
              <w:autoSpaceDE w:val="0"/>
              <w:autoSpaceDN w:val="0"/>
              <w:adjustRightInd w:val="0"/>
              <w:spacing w:after="120"/>
              <w:contextualSpacing w:val="0"/>
              <w:rPr>
                <w:rFonts w:ascii="Times New Roman" w:eastAsia="PMingLiU" w:hAnsi="Times New Roman"/>
                <w:sz w:val="20"/>
                <w:lang w:eastAsia="zh-TW"/>
              </w:rPr>
            </w:pPr>
            <w:bookmarkStart w:id="13" w:name="OLE_LINK48"/>
            <w:r w:rsidRPr="00600191">
              <w:rPr>
                <w:rFonts w:ascii="Times New Roman" w:eastAsia="PMingLiU" w:hAnsi="Times New Roman"/>
                <w:sz w:val="20"/>
                <w:lang w:eastAsia="zh-TW"/>
              </w:rPr>
              <w:lastRenderedPageBreak/>
              <w:t>FFS on whether the UE indication solution is needed or not, with understanding that enabling one Rx chain is under the control of network.</w:t>
            </w:r>
          </w:p>
          <w:bookmarkEnd w:id="13"/>
          <w:p w14:paraId="084411F8" w14:textId="77777777" w:rsidR="00600191" w:rsidRPr="00600191" w:rsidRDefault="00600191" w:rsidP="00600191">
            <w:pPr>
              <w:pStyle w:val="afb"/>
              <w:numPr>
                <w:ilvl w:val="0"/>
                <w:numId w:val="46"/>
              </w:numPr>
              <w:overflowPunct w:val="0"/>
              <w:autoSpaceDE w:val="0"/>
              <w:autoSpaceDN w:val="0"/>
              <w:adjustRightInd w:val="0"/>
              <w:spacing w:after="120"/>
              <w:contextualSpacing w:val="0"/>
              <w:rPr>
                <w:rFonts w:ascii="Times New Roman" w:eastAsia="PMingLiU" w:hAnsi="Times New Roman"/>
                <w:sz w:val="20"/>
                <w:lang w:eastAsia="zh-TW"/>
              </w:rPr>
            </w:pPr>
            <w:r w:rsidRPr="00600191">
              <w:rPr>
                <w:rFonts w:ascii="Times New Roman" w:eastAsia="PMingLiU" w:hAnsi="Times New Roman"/>
                <w:sz w:val="20"/>
                <w:lang w:eastAsia="zh-TW"/>
              </w:rPr>
              <w:t>Triggering condition for UE working in one Rx RF chain is needed</w:t>
            </w:r>
          </w:p>
          <w:p w14:paraId="36720C12" w14:textId="679CC94E" w:rsidR="00600191" w:rsidRDefault="00600191" w:rsidP="00600191">
            <w:pPr>
              <w:pStyle w:val="afb"/>
              <w:numPr>
                <w:ilvl w:val="0"/>
                <w:numId w:val="46"/>
              </w:numPr>
              <w:overflowPunct w:val="0"/>
              <w:autoSpaceDE w:val="0"/>
              <w:autoSpaceDN w:val="0"/>
              <w:adjustRightInd w:val="0"/>
              <w:spacing w:after="120"/>
              <w:contextualSpacing w:val="0"/>
              <w:rPr>
                <w:rFonts w:ascii="Times New Roman" w:eastAsia="PMingLiU" w:hAnsi="Times New Roman"/>
                <w:sz w:val="20"/>
                <w:lang w:eastAsia="zh-TW"/>
              </w:rPr>
            </w:pPr>
            <w:r w:rsidRPr="00600191">
              <w:rPr>
                <w:rFonts w:ascii="Times New Roman" w:eastAsia="PMingLiU" w:hAnsi="Times New Roman"/>
                <w:sz w:val="20"/>
                <w:lang w:eastAsia="zh-TW"/>
              </w:rPr>
              <w:t>Triggering condition for UE working in legacy Rx RF chains is needed</w:t>
            </w:r>
          </w:p>
          <w:p w14:paraId="5045D220" w14:textId="7F002689" w:rsidR="00600191" w:rsidRDefault="00600191" w:rsidP="00600191">
            <w:pPr>
              <w:pStyle w:val="afb"/>
              <w:numPr>
                <w:ilvl w:val="0"/>
                <w:numId w:val="46"/>
              </w:numPr>
              <w:overflowPunct w:val="0"/>
              <w:autoSpaceDE w:val="0"/>
              <w:autoSpaceDN w:val="0"/>
              <w:adjustRightInd w:val="0"/>
              <w:spacing w:after="120"/>
              <w:contextualSpacing w:val="0"/>
              <w:rPr>
                <w:rFonts w:ascii="Times New Roman" w:eastAsia="PMingLiU" w:hAnsi="Times New Roman"/>
                <w:sz w:val="20"/>
                <w:lang w:eastAsia="zh-TW"/>
              </w:rPr>
            </w:pPr>
            <w:r w:rsidRPr="00600191">
              <w:rPr>
                <w:rFonts w:ascii="Times New Roman" w:eastAsia="PMingLiU" w:hAnsi="Times New Roman"/>
                <w:sz w:val="20"/>
                <w:lang w:eastAsia="zh-TW"/>
              </w:rPr>
              <w:t>The switching should be not be dynamic and be under network control with UE indication of condition.</w:t>
            </w:r>
          </w:p>
          <w:p w14:paraId="219AE952" w14:textId="55AE395A" w:rsidR="00600191" w:rsidRPr="00163431" w:rsidRDefault="00600191" w:rsidP="00600191">
            <w:pPr>
              <w:pStyle w:val="3"/>
              <w:ind w:left="0" w:firstLine="0"/>
              <w:outlineLvl w:val="2"/>
              <w:rPr>
                <w:rFonts w:ascii="Times New Roman" w:hAnsi="Times New Roman"/>
                <w:b/>
                <w:color w:val="0070C0"/>
                <w:sz w:val="20"/>
                <w:u w:val="single"/>
                <w:lang w:val="sv-SE" w:eastAsia="ko-KR"/>
              </w:rPr>
            </w:pPr>
            <w:bookmarkStart w:id="14" w:name="OLE_LINK31"/>
            <w:r w:rsidRPr="00163431">
              <w:rPr>
                <w:rFonts w:ascii="Times New Roman" w:hAnsi="Times New Roman"/>
                <w:b/>
                <w:color w:val="0070C0"/>
                <w:sz w:val="20"/>
                <w:u w:val="single"/>
                <w:lang w:val="sv-SE" w:eastAsia="ko-KR"/>
              </w:rPr>
              <w:t>Discussion on</w:t>
            </w:r>
            <w:bookmarkEnd w:id="14"/>
            <w:r w:rsidRPr="00163431">
              <w:rPr>
                <w:rFonts w:ascii="Times New Roman" w:hAnsi="Times New Roman"/>
                <w:b/>
                <w:color w:val="0070C0"/>
                <w:sz w:val="20"/>
                <w:u w:val="single"/>
                <w:lang w:val="sv-SE" w:eastAsia="ko-KR"/>
              </w:rPr>
              <w:t xml:space="preserve"> applicability for PCell and SCell</w:t>
            </w:r>
          </w:p>
          <w:p w14:paraId="33F8281A" w14:textId="02B2F303" w:rsidR="007F76F9" w:rsidRPr="008C40B8" w:rsidRDefault="00600191" w:rsidP="008C40B8">
            <w:pPr>
              <w:pStyle w:val="3"/>
              <w:spacing w:before="0" w:after="60"/>
              <w:ind w:left="0" w:firstLine="0"/>
              <w:outlineLvl w:val="2"/>
              <w:rPr>
                <w:rFonts w:ascii="Times New Roman" w:hAnsi="Times New Roman"/>
                <w:b/>
                <w:color w:val="0070C0"/>
                <w:sz w:val="20"/>
                <w:u w:val="single"/>
                <w:lang w:eastAsia="zh-TW"/>
              </w:rPr>
            </w:pPr>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 on the number of Rx and DL MIMO layer configuration for the UE supporting ”one Rx RF chain” mode</w:t>
            </w:r>
          </w:p>
        </w:tc>
      </w:tr>
    </w:tbl>
    <w:p w14:paraId="34447313" w14:textId="69CC6D4D" w:rsidR="006A6A63" w:rsidRDefault="004E3D77"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15" w:name="_Hlk151974188"/>
      <w:bookmarkStart w:id="16" w:name="_Hlk145493529"/>
      <w:bookmarkStart w:id="17" w:name="_Hlk145440945"/>
      <w:bookmarkEnd w:id="2"/>
      <w:r>
        <w:rPr>
          <w:sz w:val="36"/>
          <w:szCs w:val="36"/>
        </w:rPr>
        <w:lastRenderedPageBreak/>
        <w:t>D</w:t>
      </w:r>
      <w:r>
        <w:rPr>
          <w:rFonts w:hint="eastAsia"/>
          <w:sz w:val="36"/>
          <w:szCs w:val="36"/>
        </w:rPr>
        <w:t>iscussion</w:t>
      </w:r>
      <w:bookmarkEnd w:id="3"/>
      <w:bookmarkEnd w:id="15"/>
    </w:p>
    <w:p w14:paraId="5EB2F88C" w14:textId="63EBA5E2" w:rsidR="00100402" w:rsidRPr="004675F6" w:rsidRDefault="00176358" w:rsidP="00E67F1B">
      <w:pPr>
        <w:widowControl/>
        <w:spacing w:before="180" w:after="180"/>
        <w:outlineLvl w:val="1"/>
        <w:rPr>
          <w:rFonts w:ascii="Times New Roman" w:hAnsi="Times New Roman" w:cs="Times New Roman"/>
          <w:b/>
          <w:color w:val="0070C0"/>
          <w:kern w:val="0"/>
          <w:sz w:val="20"/>
          <w:szCs w:val="20"/>
          <w:u w:val="single"/>
          <w:lang w:val="en-GB" w:eastAsia="ko-KR"/>
        </w:rPr>
      </w:pPr>
      <w:r w:rsidRPr="004675F6">
        <w:rPr>
          <w:rFonts w:ascii="Times New Roman" w:hAnsi="Times New Roman" w:cs="Times New Roman"/>
          <w:b/>
          <w:color w:val="0070C0"/>
          <w:kern w:val="0"/>
          <w:sz w:val="20"/>
          <w:szCs w:val="20"/>
          <w:u w:val="single"/>
          <w:lang w:val="en-GB" w:eastAsia="ko-KR"/>
        </w:rPr>
        <w:t xml:space="preserve">Triggering condition to enable </w:t>
      </w:r>
      <w:r w:rsidR="001F2D5E" w:rsidRPr="004675F6">
        <w:rPr>
          <w:rFonts w:ascii="Times New Roman" w:hAnsi="Times New Roman" w:cs="Times New Roman"/>
          <w:b/>
          <w:color w:val="0070C0"/>
          <w:kern w:val="0"/>
          <w:sz w:val="20"/>
          <w:szCs w:val="20"/>
          <w:u w:val="single"/>
          <w:lang w:val="en-GB" w:eastAsia="ko-KR"/>
        </w:rPr>
        <w:t>“</w:t>
      </w:r>
      <w:r w:rsidR="00B36B4E" w:rsidRPr="004675F6">
        <w:rPr>
          <w:rFonts w:ascii="Times New Roman" w:hAnsi="Times New Roman" w:cs="Times New Roman"/>
          <w:b/>
          <w:color w:val="0070C0"/>
          <w:kern w:val="0"/>
          <w:sz w:val="20"/>
          <w:szCs w:val="20"/>
          <w:u w:val="single"/>
          <w:lang w:val="en-GB" w:eastAsia="ko-KR"/>
        </w:rPr>
        <w:t>One RF Rx chain</w:t>
      </w:r>
      <w:r w:rsidR="001F2D5E" w:rsidRPr="004675F6">
        <w:rPr>
          <w:rFonts w:ascii="Times New Roman" w:hAnsi="Times New Roman" w:cs="Times New Roman"/>
          <w:b/>
          <w:color w:val="0070C0"/>
          <w:kern w:val="0"/>
          <w:sz w:val="20"/>
          <w:szCs w:val="20"/>
          <w:u w:val="single"/>
          <w:lang w:val="en-GB" w:eastAsia="ko-KR"/>
        </w:rPr>
        <w:t>”</w:t>
      </w:r>
    </w:p>
    <w:p w14:paraId="67985CAB" w14:textId="1090AD3A" w:rsidR="00DD3599" w:rsidRPr="00437986" w:rsidRDefault="00DD3599" w:rsidP="00DD3599">
      <w:pPr>
        <w:widowControl/>
        <w:spacing w:after="180"/>
        <w:rPr>
          <w:rFonts w:ascii="Times New Roman" w:hAnsi="Times New Roman" w:cs="Times New Roman"/>
          <w:kern w:val="0"/>
          <w:sz w:val="20"/>
          <w:szCs w:val="20"/>
        </w:rPr>
      </w:pPr>
      <w:r w:rsidRPr="00437986">
        <w:rPr>
          <w:rFonts w:ascii="Times New Roman" w:hAnsi="Times New Roman" w:cs="Times New Roman"/>
          <w:kern w:val="0"/>
          <w:sz w:val="20"/>
          <w:szCs w:val="20"/>
        </w:rPr>
        <w:t xml:space="preserve">As has been specified </w:t>
      </w:r>
      <w:r w:rsidR="002D414D" w:rsidRPr="00437986">
        <w:rPr>
          <w:rFonts w:ascii="Times New Roman" w:hAnsi="Times New Roman" w:cs="Times New Roman"/>
          <w:kern w:val="0"/>
          <w:sz w:val="20"/>
          <w:szCs w:val="20"/>
        </w:rPr>
        <w:t>in</w:t>
      </w:r>
      <w:r w:rsidRPr="00437986">
        <w:rPr>
          <w:rFonts w:ascii="Times New Roman" w:hAnsi="Times New Roman" w:cs="Times New Roman"/>
          <w:kern w:val="0"/>
          <w:sz w:val="20"/>
          <w:szCs w:val="20"/>
        </w:rPr>
        <w:t xml:space="preserve"> fully separate and partially shared architecture, the absolute power level of the in-gap interferer and the relative power imbalance between it and the wanted signal is the test parameter and condition of ACS and IBB applying. With the corresponding test parameters, when the throughput is ≥ 95 % of the maximum throughput of the reference measurement channels then the ACS/IBB requirements are considered to </w:t>
      </w:r>
      <w:r w:rsidR="00624F6C" w:rsidRPr="00437986">
        <w:rPr>
          <w:rFonts w:ascii="Times New Roman" w:hAnsi="Times New Roman" w:cs="Times New Roman"/>
          <w:kern w:val="0"/>
          <w:sz w:val="20"/>
          <w:szCs w:val="20"/>
        </w:rPr>
        <w:t>be fulfilled</w:t>
      </w:r>
      <w:r w:rsidRPr="00437986">
        <w:rPr>
          <w:rFonts w:ascii="Times New Roman" w:hAnsi="Times New Roman" w:cs="Times New Roman"/>
          <w:kern w:val="0"/>
          <w:sz w:val="20"/>
          <w:szCs w:val="20"/>
        </w:rPr>
        <w:t xml:space="preserve">. With RX sharing these requirements should be relaxed to different levels according to the frequency range and bandwidth of the in-gap interferer. </w:t>
      </w:r>
    </w:p>
    <w:p w14:paraId="087C7921" w14:textId="572B25D3" w:rsidR="00B94344" w:rsidRPr="00437986" w:rsidRDefault="00DD3599" w:rsidP="00DD3599">
      <w:pPr>
        <w:widowControl/>
        <w:spacing w:after="180"/>
        <w:rPr>
          <w:rFonts w:ascii="Times New Roman" w:hAnsi="Times New Roman" w:cs="Times New Roman"/>
          <w:kern w:val="0"/>
          <w:sz w:val="20"/>
          <w:szCs w:val="20"/>
        </w:rPr>
      </w:pPr>
      <w:r w:rsidRPr="00437986">
        <w:rPr>
          <w:rFonts w:ascii="Times New Roman" w:hAnsi="Times New Roman" w:cs="Times New Roman"/>
          <w:kern w:val="0"/>
          <w:sz w:val="20"/>
          <w:szCs w:val="20"/>
        </w:rPr>
        <w:t xml:space="preserve">However, there should be </w:t>
      </w:r>
      <w:r w:rsidR="00997C70" w:rsidRPr="00437986">
        <w:rPr>
          <w:rFonts w:ascii="Times New Roman" w:hAnsi="Times New Roman" w:cs="Times New Roman"/>
          <w:kern w:val="0"/>
          <w:sz w:val="20"/>
          <w:szCs w:val="20"/>
        </w:rPr>
        <w:t>some</w:t>
      </w:r>
      <w:r w:rsidRPr="00437986">
        <w:rPr>
          <w:rFonts w:ascii="Times New Roman" w:hAnsi="Times New Roman" w:cs="Times New Roman"/>
          <w:kern w:val="0"/>
          <w:sz w:val="20"/>
          <w:szCs w:val="20"/>
        </w:rPr>
        <w:t xml:space="preserve"> trigger condition</w:t>
      </w:r>
      <w:r w:rsidR="00997C70" w:rsidRPr="00437986">
        <w:rPr>
          <w:rFonts w:ascii="Times New Roman" w:hAnsi="Times New Roman" w:cs="Times New Roman"/>
          <w:kern w:val="0"/>
          <w:sz w:val="20"/>
          <w:szCs w:val="20"/>
        </w:rPr>
        <w:t>s</w:t>
      </w:r>
      <w:r w:rsidRPr="00437986">
        <w:rPr>
          <w:rFonts w:ascii="Times New Roman" w:hAnsi="Times New Roman" w:cs="Times New Roman"/>
          <w:kern w:val="0"/>
          <w:sz w:val="20"/>
          <w:szCs w:val="20"/>
        </w:rPr>
        <w:t xml:space="preserve"> on whether RX sharing is allowed. When the condition is met then RX sharing could be </w:t>
      </w:r>
      <w:r w:rsidR="00363296" w:rsidRPr="00437986">
        <w:rPr>
          <w:rFonts w:ascii="Times New Roman" w:hAnsi="Times New Roman" w:cs="Times New Roman"/>
          <w:kern w:val="0"/>
          <w:sz w:val="20"/>
          <w:szCs w:val="20"/>
        </w:rPr>
        <w:t xml:space="preserve">performed </w:t>
      </w:r>
      <w:r w:rsidRPr="00437986">
        <w:rPr>
          <w:rFonts w:ascii="Times New Roman" w:hAnsi="Times New Roman" w:cs="Times New Roman"/>
          <w:kern w:val="0"/>
          <w:sz w:val="20"/>
          <w:szCs w:val="20"/>
        </w:rPr>
        <w:t xml:space="preserve">and then the receive performance and demodulation effect could be verified further. If there is no trigger condition the UE would not know when to assess the receiving performance based on the relaxed set of requirements. RX chain sharing should be an optional capability and not mandatory, nor is it the default state for the UE. </w:t>
      </w:r>
    </w:p>
    <w:p w14:paraId="362EAD9A" w14:textId="4066A53C" w:rsidR="00562AE9" w:rsidRPr="00437986" w:rsidRDefault="00DD3599" w:rsidP="00634C8C">
      <w:pPr>
        <w:widowControl/>
        <w:spacing w:after="180"/>
        <w:rPr>
          <w:rFonts w:ascii="Times New Roman" w:hAnsi="Times New Roman" w:cs="Times New Roman"/>
          <w:kern w:val="0"/>
          <w:sz w:val="20"/>
          <w:szCs w:val="20"/>
        </w:rPr>
      </w:pPr>
      <w:r w:rsidRPr="00437986">
        <w:rPr>
          <w:rFonts w:ascii="Times New Roman" w:hAnsi="Times New Roman" w:cs="Times New Roman"/>
          <w:kern w:val="0"/>
          <w:sz w:val="20"/>
          <w:szCs w:val="20"/>
        </w:rPr>
        <w:t xml:space="preserve">Therefore, </w:t>
      </w:r>
      <w:bookmarkStart w:id="18" w:name="OLE_LINK30"/>
      <w:bookmarkStart w:id="19" w:name="OLE_LINK32"/>
      <w:r w:rsidRPr="00437986">
        <w:rPr>
          <w:rFonts w:ascii="Times New Roman" w:hAnsi="Times New Roman" w:cs="Times New Roman"/>
          <w:kern w:val="0"/>
          <w:sz w:val="20"/>
          <w:szCs w:val="20"/>
        </w:rPr>
        <w:t>it is illogical for the UE</w:t>
      </w:r>
      <w:r w:rsidR="00BE390B" w:rsidRPr="00437986">
        <w:rPr>
          <w:rFonts w:ascii="Times New Roman" w:hAnsi="Times New Roman" w:cs="Times New Roman"/>
          <w:kern w:val="0"/>
          <w:sz w:val="20"/>
          <w:szCs w:val="20"/>
        </w:rPr>
        <w:t xml:space="preserve"> defaults</w:t>
      </w:r>
      <w:r w:rsidRPr="00437986">
        <w:rPr>
          <w:rFonts w:ascii="Times New Roman" w:hAnsi="Times New Roman" w:cs="Times New Roman"/>
          <w:kern w:val="0"/>
          <w:sz w:val="20"/>
          <w:szCs w:val="20"/>
        </w:rPr>
        <w:t xml:space="preserve"> to rely on the fully shared architecture for signal reception</w:t>
      </w:r>
      <w:r w:rsidR="0028300F" w:rsidRPr="00437986">
        <w:rPr>
          <w:rFonts w:ascii="Times New Roman" w:hAnsi="Times New Roman" w:cs="Times New Roman"/>
          <w:kern w:val="0"/>
          <w:sz w:val="20"/>
          <w:szCs w:val="20"/>
        </w:rPr>
        <w:t xml:space="preserve"> </w:t>
      </w:r>
      <w:r w:rsidR="00BE390B" w:rsidRPr="00437986">
        <w:rPr>
          <w:rFonts w:ascii="Times New Roman" w:hAnsi="Times New Roman" w:cs="Times New Roman"/>
          <w:kern w:val="0"/>
          <w:sz w:val="20"/>
          <w:szCs w:val="20"/>
        </w:rPr>
        <w:t xml:space="preserve">with </w:t>
      </w:r>
      <w:r w:rsidRPr="00437986">
        <w:rPr>
          <w:rFonts w:ascii="Times New Roman" w:hAnsi="Times New Roman" w:cs="Times New Roman"/>
          <w:kern w:val="0"/>
          <w:sz w:val="20"/>
          <w:szCs w:val="20"/>
        </w:rPr>
        <w:t>the relaxed</w:t>
      </w:r>
      <w:r w:rsidR="00AA43D4" w:rsidRPr="00437986">
        <w:rPr>
          <w:rFonts w:ascii="Times New Roman" w:hAnsi="Times New Roman" w:cs="Times New Roman"/>
          <w:kern w:val="0"/>
          <w:sz w:val="20"/>
          <w:szCs w:val="20"/>
        </w:rPr>
        <w:t xml:space="preserve"> DL</w:t>
      </w:r>
      <w:r w:rsidRPr="00437986">
        <w:rPr>
          <w:rFonts w:ascii="Times New Roman" w:hAnsi="Times New Roman" w:cs="Times New Roman"/>
          <w:kern w:val="0"/>
          <w:sz w:val="20"/>
          <w:szCs w:val="20"/>
        </w:rPr>
        <w:t xml:space="preserve"> requirements</w:t>
      </w:r>
      <w:bookmarkEnd w:id="18"/>
      <w:bookmarkEnd w:id="19"/>
      <w:r w:rsidRPr="00437986">
        <w:rPr>
          <w:rFonts w:ascii="Times New Roman" w:hAnsi="Times New Roman" w:cs="Times New Roman"/>
          <w:kern w:val="0"/>
          <w:sz w:val="20"/>
          <w:szCs w:val="20"/>
        </w:rPr>
        <w:t>. Instead, the UE should first determine some basic information, such as when the interference signal’s absolute power and</w:t>
      </w:r>
      <w:r w:rsidR="00BE390B" w:rsidRPr="00437986">
        <w:rPr>
          <w:rFonts w:ascii="Times New Roman" w:hAnsi="Times New Roman" w:cs="Times New Roman"/>
          <w:kern w:val="0"/>
          <w:sz w:val="20"/>
          <w:szCs w:val="20"/>
        </w:rPr>
        <w:t>/or</w:t>
      </w:r>
      <w:r w:rsidRPr="00437986">
        <w:rPr>
          <w:rFonts w:ascii="Times New Roman" w:hAnsi="Times New Roman" w:cs="Times New Roman"/>
          <w:kern w:val="0"/>
          <w:sz w:val="20"/>
          <w:szCs w:val="20"/>
        </w:rPr>
        <w:t xml:space="preserve"> relative power density difference satisfy the corresponding requirement then the RX chain could switch to shared state and the received signal could be evaluated by a different set of requirements.</w:t>
      </w:r>
      <w:r w:rsidR="00634C8C" w:rsidRPr="00437986">
        <w:rPr>
          <w:rFonts w:ascii="Times New Roman" w:hAnsi="Times New Roman" w:cs="Times New Roman"/>
          <w:kern w:val="0"/>
          <w:sz w:val="20"/>
          <w:szCs w:val="20"/>
        </w:rPr>
        <w:t xml:space="preserve"> </w:t>
      </w:r>
    </w:p>
    <w:p w14:paraId="3CDDB6CE" w14:textId="04ACDA69" w:rsidR="00930E28" w:rsidRPr="00437986" w:rsidRDefault="00930E28" w:rsidP="00634C8C">
      <w:pPr>
        <w:widowControl/>
        <w:spacing w:after="180"/>
        <w:rPr>
          <w:rFonts w:ascii="Times New Roman" w:hAnsi="Times New Roman" w:cs="Times New Roman"/>
          <w:b/>
          <w:kern w:val="0"/>
          <w:sz w:val="20"/>
          <w:szCs w:val="20"/>
        </w:rPr>
      </w:pPr>
      <w:r w:rsidRPr="00437986">
        <w:rPr>
          <w:rFonts w:ascii="Times New Roman" w:hAnsi="Times New Roman" w:cs="Times New Roman"/>
          <w:b/>
          <w:kern w:val="0"/>
          <w:sz w:val="20"/>
          <w:szCs w:val="20"/>
        </w:rPr>
        <w:t xml:space="preserve">Observation1: It is unreasonable for the UE defaults to rely on </w:t>
      </w:r>
      <w:r w:rsidR="007B57A4" w:rsidRPr="00437986">
        <w:rPr>
          <w:rFonts w:ascii="Times New Roman" w:hAnsi="Times New Roman" w:cs="Times New Roman"/>
          <w:b/>
          <w:kern w:val="0"/>
          <w:sz w:val="20"/>
          <w:szCs w:val="20"/>
        </w:rPr>
        <w:t xml:space="preserve">one RX RF </w:t>
      </w:r>
      <w:r w:rsidRPr="00437986">
        <w:rPr>
          <w:rFonts w:ascii="Times New Roman" w:hAnsi="Times New Roman" w:cs="Times New Roman"/>
          <w:b/>
          <w:kern w:val="0"/>
          <w:sz w:val="20"/>
          <w:szCs w:val="20"/>
        </w:rPr>
        <w:t>architecture for signal reception with the relaxed DL requirements.</w:t>
      </w:r>
      <w:r w:rsidR="00623B01" w:rsidRPr="00437986">
        <w:rPr>
          <w:rFonts w:ascii="Times New Roman" w:hAnsi="Times New Roman" w:cs="Times New Roman"/>
          <w:b/>
          <w:kern w:val="0"/>
          <w:sz w:val="20"/>
          <w:szCs w:val="20"/>
        </w:rPr>
        <w:t xml:space="preserve"> </w:t>
      </w:r>
    </w:p>
    <w:p w14:paraId="2138BFD3" w14:textId="0D387E83" w:rsidR="0016000D" w:rsidRPr="00437986" w:rsidRDefault="0016000D" w:rsidP="00634C8C">
      <w:pPr>
        <w:widowControl/>
        <w:spacing w:after="180"/>
        <w:rPr>
          <w:rFonts w:ascii="Times New Roman" w:hAnsi="Times New Roman" w:cs="Times New Roman"/>
          <w:b/>
          <w:kern w:val="0"/>
          <w:sz w:val="20"/>
          <w:szCs w:val="20"/>
        </w:rPr>
      </w:pPr>
      <w:r w:rsidRPr="00437986">
        <w:rPr>
          <w:rFonts w:ascii="Times New Roman" w:hAnsi="Times New Roman" w:cs="Times New Roman"/>
          <w:b/>
          <w:kern w:val="0"/>
          <w:sz w:val="20"/>
          <w:szCs w:val="20"/>
        </w:rPr>
        <w:t xml:space="preserve">Proposal 1: RX chain sharing should be an optional capability and not mandatory, nor is it the default state for the UE. </w:t>
      </w:r>
    </w:p>
    <w:p w14:paraId="30EA9BDC" w14:textId="2C9C8F34" w:rsidR="00213347" w:rsidRPr="00437986" w:rsidRDefault="00A8646F" w:rsidP="00634C8C">
      <w:pPr>
        <w:widowControl/>
        <w:spacing w:after="180"/>
        <w:rPr>
          <w:rFonts w:ascii="Times New Roman" w:hAnsi="Times New Roman" w:cs="Times New Roman"/>
          <w:kern w:val="0"/>
          <w:sz w:val="20"/>
          <w:szCs w:val="20"/>
        </w:rPr>
      </w:pPr>
      <w:r w:rsidRPr="00437986">
        <w:rPr>
          <w:rFonts w:ascii="Times New Roman" w:hAnsi="Times New Roman" w:cs="Times New Roman"/>
          <w:kern w:val="0"/>
          <w:sz w:val="20"/>
          <w:szCs w:val="20"/>
        </w:rPr>
        <w:t>Besides</w:t>
      </w:r>
      <w:r w:rsidR="00F80A71" w:rsidRPr="00437986">
        <w:rPr>
          <w:rFonts w:ascii="Times New Roman" w:hAnsi="Times New Roman" w:cs="Times New Roman"/>
          <w:kern w:val="0"/>
          <w:sz w:val="20"/>
          <w:szCs w:val="20"/>
        </w:rPr>
        <w:t xml:space="preserve">, the </w:t>
      </w:r>
      <w:r w:rsidR="00AC074F" w:rsidRPr="00437986">
        <w:rPr>
          <w:rFonts w:ascii="Times New Roman" w:hAnsi="Times New Roman" w:cs="Times New Roman"/>
          <w:kern w:val="0"/>
          <w:sz w:val="20"/>
          <w:szCs w:val="20"/>
        </w:rPr>
        <w:t xml:space="preserve">context of the </w:t>
      </w:r>
      <w:r w:rsidR="008C5584" w:rsidRPr="00437986">
        <w:rPr>
          <w:rFonts w:ascii="Times New Roman" w:hAnsi="Times New Roman" w:cs="Times New Roman"/>
          <w:kern w:val="0"/>
          <w:sz w:val="20"/>
          <w:szCs w:val="20"/>
        </w:rPr>
        <w:t xml:space="preserve">current </w:t>
      </w:r>
      <w:r w:rsidR="00AC074F" w:rsidRPr="00437986">
        <w:rPr>
          <w:rFonts w:ascii="Times New Roman" w:hAnsi="Times New Roman" w:cs="Times New Roman"/>
          <w:kern w:val="0"/>
          <w:sz w:val="20"/>
          <w:szCs w:val="20"/>
        </w:rPr>
        <w:t xml:space="preserve">discussion in SI </w:t>
      </w:r>
      <w:r w:rsidR="00D100F3" w:rsidRPr="00437986">
        <w:rPr>
          <w:rFonts w:ascii="Times New Roman" w:hAnsi="Times New Roman" w:cs="Times New Roman"/>
          <w:kern w:val="0"/>
          <w:sz w:val="20"/>
          <w:szCs w:val="20"/>
        </w:rPr>
        <w:t xml:space="preserve">stage </w:t>
      </w:r>
      <w:r w:rsidR="00AC074F" w:rsidRPr="00437986">
        <w:rPr>
          <w:rFonts w:ascii="Times New Roman" w:hAnsi="Times New Roman" w:cs="Times New Roman"/>
          <w:kern w:val="0"/>
          <w:sz w:val="20"/>
          <w:szCs w:val="20"/>
        </w:rPr>
        <w:t xml:space="preserve">is restricted in co-located prerequisite, which is </w:t>
      </w:r>
      <w:r w:rsidR="00FA41F0" w:rsidRPr="00437986">
        <w:rPr>
          <w:rFonts w:ascii="Times New Roman" w:hAnsi="Times New Roman" w:cs="Times New Roman"/>
          <w:kern w:val="0"/>
          <w:sz w:val="20"/>
          <w:szCs w:val="20"/>
        </w:rPr>
        <w:t>an ideal</w:t>
      </w:r>
      <w:r w:rsidR="00AC074F" w:rsidRPr="00437986">
        <w:rPr>
          <w:rFonts w:ascii="Times New Roman" w:hAnsi="Times New Roman" w:cs="Times New Roman"/>
          <w:kern w:val="0"/>
          <w:sz w:val="20"/>
          <w:szCs w:val="20"/>
        </w:rPr>
        <w:t xml:space="preserve"> environment. </w:t>
      </w:r>
      <w:r w:rsidR="00D432CC" w:rsidRPr="00437986">
        <w:rPr>
          <w:rFonts w:ascii="Times New Roman" w:hAnsi="Times New Roman" w:cs="Times New Roman"/>
          <w:kern w:val="0"/>
          <w:sz w:val="20"/>
          <w:szCs w:val="20"/>
        </w:rPr>
        <w:t>With the collocated precondition</w:t>
      </w:r>
      <w:r w:rsidR="001B2AB6" w:rsidRPr="00437986">
        <w:rPr>
          <w:rFonts w:ascii="Times New Roman" w:hAnsi="Times New Roman" w:cs="Times New Roman"/>
          <w:kern w:val="0"/>
          <w:sz w:val="20"/>
          <w:szCs w:val="20"/>
        </w:rPr>
        <w:t>,</w:t>
      </w:r>
      <w:r w:rsidR="00D432CC" w:rsidRPr="00437986">
        <w:rPr>
          <w:rFonts w:ascii="Times New Roman" w:hAnsi="Times New Roman" w:cs="Times New Roman"/>
          <w:kern w:val="0"/>
          <w:sz w:val="20"/>
          <w:szCs w:val="20"/>
        </w:rPr>
        <w:t xml:space="preserve"> the blocker’s relative power compared to the target CCs could be predicted </w:t>
      </w:r>
      <w:r w:rsidR="00FB54AC" w:rsidRPr="00437986">
        <w:rPr>
          <w:rFonts w:ascii="Times New Roman" w:hAnsi="Times New Roman" w:cs="Times New Roman"/>
          <w:kern w:val="0"/>
          <w:sz w:val="20"/>
          <w:szCs w:val="20"/>
        </w:rPr>
        <w:t xml:space="preserve">in a certain range </w:t>
      </w:r>
      <w:r w:rsidR="00D432CC" w:rsidRPr="00437986">
        <w:rPr>
          <w:rFonts w:ascii="Times New Roman" w:hAnsi="Times New Roman" w:cs="Times New Roman"/>
          <w:kern w:val="0"/>
          <w:sz w:val="20"/>
          <w:szCs w:val="20"/>
        </w:rPr>
        <w:t xml:space="preserve">and </w:t>
      </w:r>
      <w:r w:rsidR="003A002A" w:rsidRPr="00437986">
        <w:rPr>
          <w:rFonts w:ascii="Times New Roman" w:hAnsi="Times New Roman" w:cs="Times New Roman"/>
          <w:kern w:val="0"/>
          <w:sz w:val="20"/>
          <w:szCs w:val="20"/>
        </w:rPr>
        <w:t xml:space="preserve">the </w:t>
      </w:r>
      <w:r w:rsidR="00D432CC" w:rsidRPr="00437986">
        <w:rPr>
          <w:rFonts w:ascii="Times New Roman" w:hAnsi="Times New Roman" w:cs="Times New Roman"/>
          <w:kern w:val="0"/>
          <w:sz w:val="20"/>
          <w:szCs w:val="20"/>
        </w:rPr>
        <w:t>PSD difference would be no more than 20dB from the observation and analysis of [</w:t>
      </w:r>
      <w:r w:rsidR="00BE7799">
        <w:rPr>
          <w:rFonts w:ascii="Times New Roman" w:hAnsi="Times New Roman" w:cs="Times New Roman"/>
          <w:kern w:val="0"/>
          <w:sz w:val="20"/>
          <w:szCs w:val="20"/>
        </w:rPr>
        <w:t>2</w:t>
      </w:r>
      <w:r w:rsidR="00D432CC" w:rsidRPr="00437986">
        <w:rPr>
          <w:rFonts w:ascii="Times New Roman" w:hAnsi="Times New Roman" w:cs="Times New Roman"/>
          <w:kern w:val="0"/>
          <w:sz w:val="20"/>
          <w:szCs w:val="20"/>
        </w:rPr>
        <w:t>].</w:t>
      </w:r>
      <w:r w:rsidR="00CC713C" w:rsidRPr="00437986">
        <w:rPr>
          <w:rFonts w:ascii="Times New Roman" w:hAnsi="Times New Roman" w:cs="Times New Roman"/>
          <w:kern w:val="0"/>
          <w:sz w:val="20"/>
          <w:szCs w:val="20"/>
        </w:rPr>
        <w:t xml:space="preserve"> </w:t>
      </w:r>
      <w:r w:rsidR="00CE7FCC" w:rsidRPr="00437986">
        <w:rPr>
          <w:rFonts w:ascii="Times New Roman" w:hAnsi="Times New Roman" w:cs="Times New Roman"/>
          <w:kern w:val="0"/>
          <w:sz w:val="20"/>
          <w:szCs w:val="20"/>
        </w:rPr>
        <w:t>As a result, it is not necessary to measure the in-gap environment frequently</w:t>
      </w:r>
      <w:r w:rsidR="00E0569F" w:rsidRPr="00437986">
        <w:rPr>
          <w:rFonts w:ascii="Times New Roman" w:hAnsi="Times New Roman" w:cs="Times New Roman"/>
          <w:kern w:val="0"/>
          <w:sz w:val="20"/>
          <w:szCs w:val="20"/>
        </w:rPr>
        <w:t>,</w:t>
      </w:r>
      <w:r w:rsidR="00CE7FCC" w:rsidRPr="00437986">
        <w:rPr>
          <w:rFonts w:ascii="Times New Roman" w:hAnsi="Times New Roman" w:cs="Times New Roman"/>
          <w:kern w:val="0"/>
          <w:sz w:val="20"/>
          <w:szCs w:val="20"/>
        </w:rPr>
        <w:t xml:space="preserve"> except for the image overlapping </w:t>
      </w:r>
      <w:r w:rsidR="00DE2B92" w:rsidRPr="00437986">
        <w:rPr>
          <w:rFonts w:ascii="Times New Roman" w:hAnsi="Times New Roman" w:cs="Times New Roman"/>
          <w:kern w:val="0"/>
          <w:sz w:val="20"/>
          <w:szCs w:val="20"/>
        </w:rPr>
        <w:t>case: When the blocker falls in the frequency range that its image would overlap the target CC</w:t>
      </w:r>
      <w:r w:rsidR="00B45321" w:rsidRPr="00437986">
        <w:rPr>
          <w:rFonts w:ascii="Times New Roman" w:hAnsi="Times New Roman" w:cs="Times New Roman"/>
          <w:kern w:val="0"/>
          <w:sz w:val="20"/>
          <w:szCs w:val="20"/>
        </w:rPr>
        <w:t xml:space="preserve"> </w:t>
      </w:r>
      <w:r w:rsidR="000C65AD" w:rsidRPr="00437986">
        <w:rPr>
          <w:rFonts w:ascii="Times New Roman" w:hAnsi="Times New Roman" w:cs="Times New Roman"/>
          <w:kern w:val="0"/>
          <w:sz w:val="20"/>
          <w:szCs w:val="20"/>
        </w:rPr>
        <w:t>then</w:t>
      </w:r>
      <w:r w:rsidR="00B45321" w:rsidRPr="00437986">
        <w:rPr>
          <w:rFonts w:ascii="Times New Roman" w:hAnsi="Times New Roman" w:cs="Times New Roman"/>
          <w:kern w:val="0"/>
          <w:sz w:val="20"/>
          <w:szCs w:val="20"/>
        </w:rPr>
        <w:t xml:space="preserve"> </w:t>
      </w:r>
      <w:r w:rsidR="00E0569F" w:rsidRPr="00437986">
        <w:rPr>
          <w:rFonts w:ascii="Times New Roman" w:hAnsi="Times New Roman" w:cs="Times New Roman"/>
          <w:kern w:val="0"/>
          <w:sz w:val="20"/>
          <w:szCs w:val="20"/>
        </w:rPr>
        <w:t>the blocker’s power should be controlled to a rather low level to guarantee the correct demodulation of the target CC.</w:t>
      </w:r>
      <w:r w:rsidR="009A2F5D" w:rsidRPr="00437986">
        <w:rPr>
          <w:rFonts w:ascii="Times New Roman" w:hAnsi="Times New Roman" w:cs="Times New Roman"/>
          <w:kern w:val="0"/>
          <w:sz w:val="20"/>
          <w:szCs w:val="20"/>
        </w:rPr>
        <w:t xml:space="preserve"> </w:t>
      </w:r>
      <w:r w:rsidR="004B6219" w:rsidRPr="00437986">
        <w:rPr>
          <w:rFonts w:ascii="Times New Roman" w:hAnsi="Times New Roman" w:cs="Times New Roman"/>
          <w:kern w:val="0"/>
          <w:sz w:val="20"/>
          <w:szCs w:val="20"/>
        </w:rPr>
        <w:t>O</w:t>
      </w:r>
      <w:r w:rsidR="00146D28" w:rsidRPr="00437986">
        <w:rPr>
          <w:rFonts w:ascii="Times New Roman" w:hAnsi="Times New Roman" w:cs="Times New Roman"/>
          <w:kern w:val="0"/>
          <w:sz w:val="20"/>
          <w:szCs w:val="20"/>
        </w:rPr>
        <w:t xml:space="preserve">n the </w:t>
      </w:r>
      <w:r w:rsidR="004B6219" w:rsidRPr="00437986">
        <w:rPr>
          <w:rFonts w:ascii="Times New Roman" w:hAnsi="Times New Roman" w:cs="Times New Roman"/>
          <w:kern w:val="0"/>
          <w:sz w:val="20"/>
          <w:szCs w:val="20"/>
        </w:rPr>
        <w:t xml:space="preserve">preceding condition if </w:t>
      </w:r>
      <w:r w:rsidR="009A2F5D" w:rsidRPr="00437986">
        <w:rPr>
          <w:rFonts w:ascii="Times New Roman" w:hAnsi="Times New Roman" w:cs="Times New Roman"/>
          <w:kern w:val="0"/>
          <w:sz w:val="20"/>
          <w:szCs w:val="20"/>
        </w:rPr>
        <w:t xml:space="preserve">the blocker </w:t>
      </w:r>
      <w:r w:rsidR="001C0C88" w:rsidRPr="00437986">
        <w:rPr>
          <w:rFonts w:ascii="Times New Roman" w:hAnsi="Times New Roman" w:cs="Times New Roman"/>
          <w:kern w:val="0"/>
          <w:sz w:val="20"/>
          <w:szCs w:val="20"/>
        </w:rPr>
        <w:t xml:space="preserve">remains its frequency position unchanged and </w:t>
      </w:r>
      <w:r w:rsidR="009A2F5D" w:rsidRPr="00437986">
        <w:rPr>
          <w:rFonts w:ascii="Times New Roman" w:hAnsi="Times New Roman" w:cs="Times New Roman"/>
          <w:kern w:val="0"/>
          <w:sz w:val="20"/>
          <w:szCs w:val="20"/>
        </w:rPr>
        <w:t xml:space="preserve">could not </w:t>
      </w:r>
      <w:r w:rsidR="00840544" w:rsidRPr="00437986">
        <w:rPr>
          <w:rFonts w:ascii="Times New Roman" w:hAnsi="Times New Roman" w:cs="Times New Roman"/>
          <w:kern w:val="0"/>
          <w:sz w:val="20"/>
          <w:szCs w:val="20"/>
        </w:rPr>
        <w:t xml:space="preserve">satisfy the corresponding </w:t>
      </w:r>
      <w:r w:rsidR="001C0C88" w:rsidRPr="00437986">
        <w:rPr>
          <w:rFonts w:ascii="Times New Roman" w:hAnsi="Times New Roman" w:cs="Times New Roman"/>
          <w:kern w:val="0"/>
          <w:sz w:val="20"/>
          <w:szCs w:val="20"/>
        </w:rPr>
        <w:t xml:space="preserve">power </w:t>
      </w:r>
      <w:r w:rsidR="00840544" w:rsidRPr="00437986">
        <w:rPr>
          <w:rFonts w:ascii="Times New Roman" w:hAnsi="Times New Roman" w:cs="Times New Roman"/>
          <w:kern w:val="0"/>
          <w:sz w:val="20"/>
          <w:szCs w:val="20"/>
        </w:rPr>
        <w:t xml:space="preserve">requirement then the </w:t>
      </w:r>
      <w:r w:rsidR="001C0C88" w:rsidRPr="00437986">
        <w:rPr>
          <w:rFonts w:ascii="Times New Roman" w:hAnsi="Times New Roman" w:cs="Times New Roman"/>
          <w:kern w:val="0"/>
          <w:sz w:val="20"/>
          <w:szCs w:val="20"/>
        </w:rPr>
        <w:t xml:space="preserve">blindly </w:t>
      </w:r>
      <w:r w:rsidR="00840544" w:rsidRPr="00437986">
        <w:rPr>
          <w:rFonts w:ascii="Times New Roman" w:hAnsi="Times New Roman" w:cs="Times New Roman"/>
          <w:kern w:val="0"/>
          <w:sz w:val="20"/>
          <w:szCs w:val="20"/>
        </w:rPr>
        <w:t>indication of RX chain sharing would be meaningless as the UE needs to fallback to legacy CA comb again and again</w:t>
      </w:r>
      <w:r w:rsidR="004B6219" w:rsidRPr="00437986">
        <w:rPr>
          <w:rFonts w:ascii="Times New Roman" w:hAnsi="Times New Roman" w:cs="Times New Roman"/>
          <w:kern w:val="0"/>
          <w:sz w:val="20"/>
          <w:szCs w:val="20"/>
        </w:rPr>
        <w:t>, which is a waste of signaling.</w:t>
      </w:r>
      <w:r w:rsidR="00287F21" w:rsidRPr="00437986">
        <w:rPr>
          <w:rFonts w:ascii="Times New Roman" w:hAnsi="Times New Roman" w:cs="Times New Roman"/>
          <w:kern w:val="0"/>
          <w:sz w:val="20"/>
          <w:szCs w:val="20"/>
        </w:rPr>
        <w:t xml:space="preserve"> In total, the triggering condition for UE working in on</w:t>
      </w:r>
      <w:r w:rsidR="009F1AC3" w:rsidRPr="00437986">
        <w:rPr>
          <w:rFonts w:ascii="Times New Roman" w:hAnsi="Times New Roman" w:cs="Times New Roman"/>
          <w:kern w:val="0"/>
          <w:sz w:val="20"/>
          <w:szCs w:val="20"/>
        </w:rPr>
        <w:t>e</w:t>
      </w:r>
      <w:r w:rsidR="00287F21" w:rsidRPr="00437986">
        <w:rPr>
          <w:rFonts w:ascii="Times New Roman" w:hAnsi="Times New Roman" w:cs="Times New Roman"/>
          <w:kern w:val="0"/>
          <w:sz w:val="20"/>
          <w:szCs w:val="20"/>
        </w:rPr>
        <w:t xml:space="preserve"> RX RF chain is needed.</w:t>
      </w:r>
      <w:r w:rsidR="006E58B6" w:rsidRPr="00437986">
        <w:rPr>
          <w:rFonts w:ascii="Times New Roman" w:hAnsi="Times New Roman" w:cs="Times New Roman"/>
          <w:kern w:val="0"/>
          <w:sz w:val="20"/>
          <w:szCs w:val="20"/>
        </w:rPr>
        <w:t xml:space="preserve"> </w:t>
      </w:r>
    </w:p>
    <w:p w14:paraId="7CFB8C3D" w14:textId="4B3DAB9F" w:rsidR="00B01785" w:rsidRPr="00437986" w:rsidRDefault="00B01785" w:rsidP="00634C8C">
      <w:pPr>
        <w:widowControl/>
        <w:spacing w:after="180"/>
        <w:rPr>
          <w:rFonts w:ascii="Times New Roman" w:hAnsi="Times New Roman" w:cs="Times New Roman"/>
          <w:kern w:val="0"/>
          <w:sz w:val="20"/>
          <w:szCs w:val="20"/>
        </w:rPr>
      </w:pPr>
      <w:r w:rsidRPr="00437986">
        <w:rPr>
          <w:rFonts w:ascii="Times New Roman" w:hAnsi="Times New Roman" w:cs="Times New Roman"/>
          <w:kern w:val="0"/>
          <w:sz w:val="20"/>
          <w:szCs w:val="20"/>
        </w:rPr>
        <w:t>At the same time, if the related discussion would be expanded to the non-collocated assumption or inter-band combination, which is also kind of the direction of 6G study in the future, then inside the sharing chain the interfere signal would become more complex and uncontrollable. Therefore, the trigger condition to enable “one RX RF chain” should be specified and the backward compatibility also needs to be considered when getting into the details.</w:t>
      </w:r>
    </w:p>
    <w:p w14:paraId="4B4E5821" w14:textId="5966439F" w:rsidR="00683E28" w:rsidRPr="00437986" w:rsidRDefault="00683E28" w:rsidP="00634C8C">
      <w:pPr>
        <w:widowControl/>
        <w:spacing w:after="180"/>
        <w:rPr>
          <w:rFonts w:ascii="Times New Roman" w:hAnsi="Times New Roman" w:cs="Times New Roman"/>
          <w:b/>
          <w:kern w:val="0"/>
          <w:sz w:val="20"/>
          <w:szCs w:val="20"/>
        </w:rPr>
      </w:pPr>
      <w:r w:rsidRPr="00437986">
        <w:rPr>
          <w:rFonts w:ascii="Times New Roman" w:hAnsi="Times New Roman" w:cs="Times New Roman"/>
          <w:b/>
          <w:kern w:val="0"/>
          <w:sz w:val="20"/>
          <w:szCs w:val="20"/>
        </w:rPr>
        <w:t>Observation</w:t>
      </w:r>
      <w:r w:rsidR="001C2230" w:rsidRPr="00437986">
        <w:rPr>
          <w:rFonts w:ascii="Times New Roman" w:hAnsi="Times New Roman" w:cs="Times New Roman"/>
          <w:b/>
          <w:kern w:val="0"/>
          <w:sz w:val="20"/>
          <w:szCs w:val="20"/>
        </w:rPr>
        <w:t xml:space="preserve"> 2</w:t>
      </w:r>
      <w:r w:rsidRPr="00437986">
        <w:rPr>
          <w:rFonts w:ascii="Times New Roman" w:hAnsi="Times New Roman" w:cs="Times New Roman"/>
          <w:b/>
          <w:kern w:val="0"/>
          <w:sz w:val="20"/>
          <w:szCs w:val="20"/>
        </w:rPr>
        <w:t xml:space="preserve">: Considering the image overlapping issues and </w:t>
      </w:r>
      <w:r w:rsidR="00DD06BB" w:rsidRPr="00437986">
        <w:rPr>
          <w:rFonts w:ascii="Times New Roman" w:hAnsi="Times New Roman" w:cs="Times New Roman"/>
          <w:b/>
          <w:kern w:val="0"/>
          <w:sz w:val="20"/>
          <w:szCs w:val="20"/>
        </w:rPr>
        <w:t>backward compatibility to non-collocated scenarios</w:t>
      </w:r>
      <w:r w:rsidR="00D22280" w:rsidRPr="00437986">
        <w:rPr>
          <w:rFonts w:ascii="Times New Roman" w:hAnsi="Times New Roman" w:cs="Times New Roman"/>
          <w:b/>
          <w:kern w:val="0"/>
          <w:sz w:val="20"/>
          <w:szCs w:val="20"/>
        </w:rPr>
        <w:t xml:space="preserve"> in the future</w:t>
      </w:r>
      <w:r w:rsidRPr="00437986">
        <w:rPr>
          <w:rFonts w:ascii="Times New Roman" w:hAnsi="Times New Roman" w:cs="Times New Roman"/>
          <w:b/>
          <w:kern w:val="0"/>
          <w:sz w:val="20"/>
          <w:szCs w:val="20"/>
        </w:rPr>
        <w:t xml:space="preserve">, </w:t>
      </w:r>
      <w:r w:rsidR="00A54C9A" w:rsidRPr="00437986">
        <w:rPr>
          <w:rFonts w:ascii="Times New Roman" w:hAnsi="Times New Roman" w:cs="Times New Roman"/>
          <w:b/>
          <w:kern w:val="0"/>
          <w:sz w:val="20"/>
          <w:szCs w:val="20"/>
        </w:rPr>
        <w:t xml:space="preserve">the </w:t>
      </w:r>
      <w:r w:rsidR="00A17527" w:rsidRPr="00437986">
        <w:rPr>
          <w:rFonts w:ascii="Times New Roman" w:hAnsi="Times New Roman" w:cs="Times New Roman"/>
          <w:b/>
          <w:kern w:val="0"/>
          <w:sz w:val="20"/>
          <w:szCs w:val="20"/>
        </w:rPr>
        <w:t xml:space="preserve">measurement </w:t>
      </w:r>
      <w:r w:rsidR="00983B4D" w:rsidRPr="00437986">
        <w:rPr>
          <w:rFonts w:ascii="Times New Roman" w:hAnsi="Times New Roman" w:cs="Times New Roman"/>
          <w:b/>
          <w:kern w:val="0"/>
          <w:sz w:val="20"/>
          <w:szCs w:val="20"/>
        </w:rPr>
        <w:t xml:space="preserve">of the in-gap environment </w:t>
      </w:r>
      <w:r w:rsidR="00BC44B5" w:rsidRPr="00437986">
        <w:rPr>
          <w:rFonts w:ascii="Times New Roman" w:hAnsi="Times New Roman" w:cs="Times New Roman"/>
          <w:b/>
          <w:kern w:val="0"/>
          <w:sz w:val="20"/>
          <w:szCs w:val="20"/>
        </w:rPr>
        <w:t xml:space="preserve">before switching to one RX RF chain mode </w:t>
      </w:r>
      <w:r w:rsidR="00983B4D" w:rsidRPr="00437986">
        <w:rPr>
          <w:rFonts w:ascii="Times New Roman" w:hAnsi="Times New Roman" w:cs="Times New Roman"/>
          <w:b/>
          <w:kern w:val="0"/>
          <w:sz w:val="20"/>
          <w:szCs w:val="20"/>
        </w:rPr>
        <w:t xml:space="preserve">is needed to </w:t>
      </w:r>
      <w:r w:rsidR="00960334" w:rsidRPr="00437986">
        <w:rPr>
          <w:rFonts w:ascii="Times New Roman" w:hAnsi="Times New Roman" w:cs="Times New Roman"/>
          <w:b/>
          <w:kern w:val="0"/>
          <w:sz w:val="20"/>
          <w:szCs w:val="20"/>
        </w:rPr>
        <w:t xml:space="preserve">pre-judge the </w:t>
      </w:r>
      <w:r w:rsidR="00AD0873" w:rsidRPr="00437986">
        <w:rPr>
          <w:rFonts w:ascii="Times New Roman" w:hAnsi="Times New Roman" w:cs="Times New Roman"/>
          <w:b/>
          <w:kern w:val="0"/>
          <w:sz w:val="20"/>
          <w:szCs w:val="20"/>
        </w:rPr>
        <w:t>receiving environment</w:t>
      </w:r>
      <w:r w:rsidR="00960334" w:rsidRPr="00437986">
        <w:rPr>
          <w:rFonts w:ascii="Times New Roman" w:hAnsi="Times New Roman" w:cs="Times New Roman"/>
          <w:b/>
          <w:kern w:val="0"/>
          <w:sz w:val="20"/>
          <w:szCs w:val="20"/>
        </w:rPr>
        <w:t xml:space="preserve"> and </w:t>
      </w:r>
      <w:r w:rsidR="00983B4D" w:rsidRPr="00437986">
        <w:rPr>
          <w:rFonts w:ascii="Times New Roman" w:hAnsi="Times New Roman" w:cs="Times New Roman"/>
          <w:b/>
          <w:kern w:val="0"/>
          <w:sz w:val="20"/>
          <w:szCs w:val="20"/>
        </w:rPr>
        <w:t xml:space="preserve">prevent </w:t>
      </w:r>
      <w:r w:rsidRPr="00437986">
        <w:rPr>
          <w:rFonts w:ascii="Times New Roman" w:hAnsi="Times New Roman" w:cs="Times New Roman"/>
          <w:b/>
          <w:kern w:val="0"/>
          <w:sz w:val="20"/>
          <w:szCs w:val="20"/>
        </w:rPr>
        <w:t>frequent</w:t>
      </w:r>
      <w:r w:rsidR="00D22280" w:rsidRPr="00437986">
        <w:rPr>
          <w:rFonts w:ascii="Times New Roman" w:hAnsi="Times New Roman" w:cs="Times New Roman"/>
          <w:b/>
          <w:kern w:val="0"/>
          <w:sz w:val="20"/>
          <w:szCs w:val="20"/>
        </w:rPr>
        <w:t xml:space="preserve"> fallbacks</w:t>
      </w:r>
      <w:r w:rsidR="00DD06BB" w:rsidRPr="00437986">
        <w:rPr>
          <w:rFonts w:ascii="Times New Roman" w:hAnsi="Times New Roman" w:cs="Times New Roman"/>
          <w:b/>
          <w:kern w:val="0"/>
          <w:sz w:val="20"/>
          <w:szCs w:val="20"/>
        </w:rPr>
        <w:t>.</w:t>
      </w:r>
    </w:p>
    <w:p w14:paraId="32BC0F86" w14:textId="35610001" w:rsidR="00BF055C" w:rsidRPr="00D70364" w:rsidRDefault="00142B0E" w:rsidP="00BF055C">
      <w:pPr>
        <w:widowControl/>
        <w:spacing w:after="180"/>
        <w:rPr>
          <w:rFonts w:ascii="Times New Roman" w:hAnsi="Times New Roman" w:cs="Times New Roman"/>
          <w:kern w:val="0"/>
          <w:sz w:val="20"/>
          <w:szCs w:val="20"/>
        </w:rPr>
      </w:pPr>
      <w:r w:rsidRPr="00D70364">
        <w:rPr>
          <w:rFonts w:ascii="Times New Roman" w:hAnsi="Times New Roman" w:cs="Times New Roman"/>
          <w:kern w:val="0"/>
          <w:sz w:val="20"/>
          <w:szCs w:val="20"/>
        </w:rPr>
        <w:t>F</w:t>
      </w:r>
      <w:r w:rsidRPr="00D70364">
        <w:rPr>
          <w:rFonts w:ascii="Times New Roman" w:hAnsi="Times New Roman" w:cs="Times New Roman" w:hint="eastAsia"/>
          <w:kern w:val="0"/>
          <w:sz w:val="20"/>
          <w:szCs w:val="20"/>
        </w:rPr>
        <w:t>rom</w:t>
      </w:r>
      <w:r w:rsidRPr="00D70364">
        <w:rPr>
          <w:rFonts w:ascii="Times New Roman" w:hAnsi="Times New Roman" w:cs="Times New Roman"/>
          <w:kern w:val="0"/>
          <w:sz w:val="20"/>
          <w:szCs w:val="20"/>
        </w:rPr>
        <w:t xml:space="preserve"> the other side, when </w:t>
      </w:r>
      <w:r w:rsidR="00BF055C" w:rsidRPr="00D70364">
        <w:rPr>
          <w:rFonts w:ascii="Times New Roman" w:hAnsi="Times New Roman" w:cs="Times New Roman"/>
          <w:kern w:val="0"/>
          <w:sz w:val="20"/>
          <w:szCs w:val="20"/>
        </w:rPr>
        <w:t>demodulation fails</w:t>
      </w:r>
      <w:r w:rsidR="00583663" w:rsidRPr="00D70364">
        <w:rPr>
          <w:rFonts w:ascii="Times New Roman" w:hAnsi="Times New Roman" w:cs="Times New Roman"/>
          <w:kern w:val="0"/>
          <w:sz w:val="20"/>
          <w:szCs w:val="20"/>
        </w:rPr>
        <w:t xml:space="preserve"> </w:t>
      </w:r>
      <w:r w:rsidR="00583663" w:rsidRPr="00D70364">
        <w:rPr>
          <w:rFonts w:ascii="Times New Roman" w:hAnsi="Times New Roman" w:cs="Times New Roman" w:hint="eastAsia"/>
          <w:kern w:val="0"/>
          <w:sz w:val="20"/>
          <w:szCs w:val="20"/>
        </w:rPr>
        <w:t>in</w:t>
      </w:r>
      <w:r w:rsidR="00583663" w:rsidRPr="00D70364">
        <w:rPr>
          <w:rFonts w:ascii="Times New Roman" w:hAnsi="Times New Roman" w:cs="Times New Roman"/>
          <w:kern w:val="0"/>
          <w:sz w:val="20"/>
          <w:szCs w:val="20"/>
        </w:rPr>
        <w:t xml:space="preserve"> one RX RF chain mode</w:t>
      </w:r>
      <w:r w:rsidR="00BF055C" w:rsidRPr="00D70364">
        <w:rPr>
          <w:rFonts w:ascii="Times New Roman" w:hAnsi="Times New Roman" w:cs="Times New Roman"/>
          <w:kern w:val="0"/>
          <w:sz w:val="20"/>
          <w:szCs w:val="20"/>
        </w:rPr>
        <w:t xml:space="preserve">, the NW needs to accurately determine whether the cause stems from increased TX leakage </w:t>
      </w:r>
      <w:r w:rsidR="00711E98">
        <w:rPr>
          <w:rFonts w:ascii="Times New Roman" w:hAnsi="Times New Roman" w:cs="Times New Roman"/>
          <w:kern w:val="0"/>
          <w:sz w:val="20"/>
          <w:szCs w:val="20"/>
        </w:rPr>
        <w:t>and/or</w:t>
      </w:r>
      <w:r w:rsidR="00FF5135" w:rsidRPr="00D70364">
        <w:rPr>
          <w:rFonts w:ascii="Times New Roman" w:hAnsi="Times New Roman" w:cs="Times New Roman"/>
          <w:kern w:val="0"/>
          <w:sz w:val="20"/>
          <w:szCs w:val="20"/>
        </w:rPr>
        <w:t xml:space="preserve"> excessively high </w:t>
      </w:r>
      <w:r w:rsidR="004E7D10">
        <w:rPr>
          <w:rFonts w:ascii="Times New Roman" w:hAnsi="Times New Roman" w:cs="Times New Roman"/>
          <w:kern w:val="0"/>
          <w:sz w:val="20"/>
          <w:szCs w:val="20"/>
        </w:rPr>
        <w:t>in-gap interference introduced by</w:t>
      </w:r>
      <w:r w:rsidR="00BF055C" w:rsidRPr="00D70364">
        <w:rPr>
          <w:rFonts w:ascii="Times New Roman" w:hAnsi="Times New Roman" w:cs="Times New Roman"/>
          <w:kern w:val="0"/>
          <w:sz w:val="20"/>
          <w:szCs w:val="20"/>
        </w:rPr>
        <w:t xml:space="preserve"> </w:t>
      </w:r>
      <w:r w:rsidR="002F2A27" w:rsidRPr="00D70364">
        <w:rPr>
          <w:rFonts w:ascii="Times New Roman" w:hAnsi="Times New Roman" w:cs="Times New Roman"/>
          <w:kern w:val="0"/>
          <w:sz w:val="20"/>
          <w:szCs w:val="20"/>
        </w:rPr>
        <w:t>RX chain</w:t>
      </w:r>
      <w:r w:rsidR="00BF055C" w:rsidRPr="00D70364">
        <w:rPr>
          <w:rFonts w:ascii="Times New Roman" w:hAnsi="Times New Roman" w:cs="Times New Roman"/>
          <w:kern w:val="0"/>
          <w:sz w:val="20"/>
          <w:szCs w:val="20"/>
        </w:rPr>
        <w:t xml:space="preserve"> sharing, or other environmental factors</w:t>
      </w:r>
      <w:r w:rsidR="00FF5135" w:rsidRPr="00D70364">
        <w:rPr>
          <w:rFonts w:ascii="Times New Roman" w:hAnsi="Times New Roman" w:cs="Times New Roman"/>
          <w:kern w:val="0"/>
          <w:sz w:val="20"/>
          <w:szCs w:val="20"/>
        </w:rPr>
        <w:t xml:space="preserve"> not related to the state of </w:t>
      </w:r>
      <w:r w:rsidR="00335673">
        <w:rPr>
          <w:rFonts w:ascii="Times New Roman" w:hAnsi="Times New Roman" w:cs="Times New Roman"/>
          <w:kern w:val="0"/>
          <w:sz w:val="20"/>
          <w:szCs w:val="20"/>
        </w:rPr>
        <w:t xml:space="preserve">the </w:t>
      </w:r>
      <w:r w:rsidR="00FF5135" w:rsidRPr="00D70364">
        <w:rPr>
          <w:rFonts w:ascii="Times New Roman" w:hAnsi="Times New Roman" w:cs="Times New Roman"/>
          <w:kern w:val="0"/>
          <w:sz w:val="20"/>
          <w:szCs w:val="20"/>
        </w:rPr>
        <w:t>RX chain</w:t>
      </w:r>
      <w:r w:rsidR="00BF055C" w:rsidRPr="00D70364">
        <w:rPr>
          <w:rFonts w:ascii="Times New Roman" w:hAnsi="Times New Roman" w:cs="Times New Roman"/>
          <w:kern w:val="0"/>
          <w:sz w:val="20"/>
          <w:szCs w:val="20"/>
        </w:rPr>
        <w:t xml:space="preserve">. Therefore, </w:t>
      </w:r>
      <w:r w:rsidR="00FF5135" w:rsidRPr="00D70364">
        <w:rPr>
          <w:rFonts w:ascii="Times New Roman" w:hAnsi="Times New Roman" w:cs="Times New Roman"/>
          <w:kern w:val="0"/>
          <w:sz w:val="20"/>
          <w:szCs w:val="20"/>
        </w:rPr>
        <w:t xml:space="preserve">the measurement procedure </w:t>
      </w:r>
      <w:r w:rsidR="00BF055C" w:rsidRPr="00D70364">
        <w:rPr>
          <w:rFonts w:ascii="Times New Roman" w:hAnsi="Times New Roman" w:cs="Times New Roman"/>
          <w:kern w:val="0"/>
          <w:sz w:val="20"/>
          <w:szCs w:val="20"/>
        </w:rPr>
        <w:t xml:space="preserve">is necessary, particularly for evaluating the in-gap environment. The </w:t>
      </w:r>
      <w:r w:rsidR="003A55C4" w:rsidRPr="00D70364">
        <w:rPr>
          <w:rFonts w:ascii="Times New Roman" w:hAnsi="Times New Roman" w:cs="Times New Roman"/>
          <w:kern w:val="0"/>
          <w:sz w:val="20"/>
          <w:szCs w:val="20"/>
        </w:rPr>
        <w:t>measurement results</w:t>
      </w:r>
      <w:r w:rsidR="00BF055C" w:rsidRPr="00D70364">
        <w:rPr>
          <w:rFonts w:ascii="Times New Roman" w:hAnsi="Times New Roman" w:cs="Times New Roman"/>
          <w:kern w:val="0"/>
          <w:sz w:val="20"/>
          <w:szCs w:val="20"/>
        </w:rPr>
        <w:t xml:space="preserve"> will guide the NW in determining the next steps to avoid blindly switching link states without resolving the underlying demodulation performance degradation issues.</w:t>
      </w:r>
    </w:p>
    <w:p w14:paraId="4E2922E4" w14:textId="2FFEB2A0" w:rsidR="007374BA" w:rsidRPr="00437986" w:rsidRDefault="00683E28" w:rsidP="00683E28">
      <w:pPr>
        <w:widowControl/>
        <w:spacing w:after="180"/>
        <w:rPr>
          <w:rFonts w:ascii="Times New Roman" w:hAnsi="Times New Roman" w:cs="Times New Roman"/>
          <w:b/>
          <w:kern w:val="0"/>
          <w:sz w:val="20"/>
          <w:szCs w:val="20"/>
        </w:rPr>
      </w:pPr>
      <w:r w:rsidRPr="00437986">
        <w:rPr>
          <w:rFonts w:ascii="Times New Roman" w:hAnsi="Times New Roman" w:cs="Times New Roman"/>
          <w:b/>
          <w:kern w:val="0"/>
          <w:sz w:val="20"/>
          <w:szCs w:val="20"/>
        </w:rPr>
        <w:lastRenderedPageBreak/>
        <w:t>Observation</w:t>
      </w:r>
      <w:r w:rsidR="005661A6" w:rsidRPr="00437986">
        <w:rPr>
          <w:rFonts w:ascii="Times New Roman" w:hAnsi="Times New Roman" w:cs="Times New Roman"/>
          <w:b/>
          <w:kern w:val="0"/>
          <w:sz w:val="20"/>
          <w:szCs w:val="20"/>
        </w:rPr>
        <w:t xml:space="preserve"> 3</w:t>
      </w:r>
      <w:r w:rsidRPr="00437986">
        <w:rPr>
          <w:rFonts w:ascii="Times New Roman" w:hAnsi="Times New Roman" w:cs="Times New Roman"/>
          <w:b/>
          <w:kern w:val="0"/>
          <w:sz w:val="20"/>
          <w:szCs w:val="20"/>
        </w:rPr>
        <w:t xml:space="preserve">: When </w:t>
      </w:r>
      <w:r w:rsidR="00C913A4">
        <w:rPr>
          <w:rFonts w:ascii="Times New Roman" w:hAnsi="Times New Roman" w:cs="Times New Roman"/>
          <w:b/>
          <w:kern w:val="0"/>
          <w:sz w:val="20"/>
          <w:szCs w:val="20"/>
        </w:rPr>
        <w:t xml:space="preserve">demodulation fails in one RX RF </w:t>
      </w:r>
      <w:r w:rsidR="002C4630">
        <w:rPr>
          <w:rFonts w:ascii="Times New Roman" w:hAnsi="Times New Roman" w:cs="Times New Roman"/>
          <w:b/>
          <w:kern w:val="0"/>
          <w:sz w:val="20"/>
          <w:szCs w:val="20"/>
        </w:rPr>
        <w:t xml:space="preserve">chain </w:t>
      </w:r>
      <w:r w:rsidR="00C913A4">
        <w:rPr>
          <w:rFonts w:ascii="Times New Roman" w:hAnsi="Times New Roman" w:cs="Times New Roman"/>
          <w:b/>
          <w:kern w:val="0"/>
          <w:sz w:val="20"/>
          <w:szCs w:val="20"/>
        </w:rPr>
        <w:t>mode</w:t>
      </w:r>
      <w:r w:rsidRPr="00437986">
        <w:rPr>
          <w:rFonts w:ascii="Times New Roman" w:hAnsi="Times New Roman" w:cs="Times New Roman"/>
          <w:b/>
          <w:kern w:val="0"/>
          <w:sz w:val="20"/>
          <w:szCs w:val="20"/>
        </w:rPr>
        <w:t xml:space="preserve">, the UE </w:t>
      </w:r>
      <w:r w:rsidR="00AE4D5D" w:rsidRPr="00437986">
        <w:rPr>
          <w:rFonts w:ascii="Times New Roman" w:hAnsi="Times New Roman" w:cs="Times New Roman"/>
          <w:b/>
          <w:kern w:val="0"/>
          <w:sz w:val="20"/>
          <w:szCs w:val="20"/>
        </w:rPr>
        <w:t>needs to</w:t>
      </w:r>
      <w:r w:rsidRPr="00437986">
        <w:rPr>
          <w:rFonts w:ascii="Times New Roman" w:hAnsi="Times New Roman" w:cs="Times New Roman"/>
          <w:b/>
          <w:kern w:val="0"/>
          <w:sz w:val="20"/>
          <w:szCs w:val="20"/>
        </w:rPr>
        <w:t xml:space="preserve"> </w:t>
      </w:r>
      <w:r w:rsidR="00112A40">
        <w:rPr>
          <w:rFonts w:ascii="Times New Roman" w:hAnsi="Times New Roman" w:cs="Times New Roman"/>
          <w:b/>
          <w:kern w:val="0"/>
          <w:sz w:val="20"/>
          <w:szCs w:val="20"/>
        </w:rPr>
        <w:t xml:space="preserve">do some </w:t>
      </w:r>
      <w:r w:rsidR="00CB39F0">
        <w:rPr>
          <w:rFonts w:ascii="Times New Roman" w:hAnsi="Times New Roman" w:cs="Times New Roman"/>
          <w:b/>
          <w:kern w:val="0"/>
          <w:sz w:val="20"/>
          <w:szCs w:val="20"/>
        </w:rPr>
        <w:t>measurements</w:t>
      </w:r>
      <w:r w:rsidRPr="00437986">
        <w:rPr>
          <w:rFonts w:ascii="Times New Roman" w:hAnsi="Times New Roman" w:cs="Times New Roman"/>
          <w:b/>
          <w:kern w:val="0"/>
          <w:sz w:val="20"/>
          <w:szCs w:val="20"/>
        </w:rPr>
        <w:t xml:space="preserve"> and report t</w:t>
      </w:r>
      <w:r w:rsidR="00112A40">
        <w:rPr>
          <w:rFonts w:ascii="Times New Roman" w:hAnsi="Times New Roman" w:cs="Times New Roman"/>
          <w:b/>
          <w:kern w:val="0"/>
          <w:sz w:val="20"/>
          <w:szCs w:val="20"/>
        </w:rPr>
        <w:t>he results</w:t>
      </w:r>
      <w:r w:rsidRPr="00437986">
        <w:rPr>
          <w:rFonts w:ascii="Times New Roman" w:hAnsi="Times New Roman" w:cs="Times New Roman"/>
          <w:b/>
          <w:kern w:val="0"/>
          <w:sz w:val="20"/>
          <w:szCs w:val="20"/>
        </w:rPr>
        <w:t xml:space="preserve"> to the NW to help it </w:t>
      </w:r>
      <w:r w:rsidR="00DA144B">
        <w:rPr>
          <w:rFonts w:ascii="Times New Roman" w:hAnsi="Times New Roman" w:cs="Times New Roman"/>
          <w:b/>
          <w:kern w:val="0"/>
          <w:sz w:val="20"/>
          <w:szCs w:val="20"/>
        </w:rPr>
        <w:t>determine</w:t>
      </w:r>
      <w:r w:rsidRPr="00437986">
        <w:rPr>
          <w:rFonts w:ascii="Times New Roman" w:hAnsi="Times New Roman" w:cs="Times New Roman"/>
          <w:b/>
          <w:kern w:val="0"/>
          <w:sz w:val="20"/>
          <w:szCs w:val="20"/>
        </w:rPr>
        <w:t xml:space="preserve"> whether </w:t>
      </w:r>
      <w:r w:rsidR="00DA144B">
        <w:rPr>
          <w:rFonts w:ascii="Times New Roman" w:hAnsi="Times New Roman" w:cs="Times New Roman"/>
          <w:b/>
          <w:kern w:val="0"/>
          <w:sz w:val="20"/>
          <w:szCs w:val="20"/>
        </w:rPr>
        <w:t xml:space="preserve">falling back </w:t>
      </w:r>
      <w:r w:rsidR="007705D1">
        <w:rPr>
          <w:rFonts w:ascii="Times New Roman" w:hAnsi="Times New Roman" w:cs="Times New Roman"/>
          <w:b/>
          <w:kern w:val="0"/>
          <w:sz w:val="20"/>
          <w:szCs w:val="20"/>
        </w:rPr>
        <w:t>will be</w:t>
      </w:r>
      <w:r w:rsidR="00DA144B">
        <w:rPr>
          <w:rFonts w:ascii="Times New Roman" w:hAnsi="Times New Roman" w:cs="Times New Roman"/>
          <w:b/>
          <w:kern w:val="0"/>
          <w:sz w:val="20"/>
          <w:szCs w:val="20"/>
        </w:rPr>
        <w:t xml:space="preserve"> efficient</w:t>
      </w:r>
      <w:r w:rsidR="007705D1">
        <w:rPr>
          <w:rFonts w:ascii="Times New Roman" w:hAnsi="Times New Roman" w:cs="Times New Roman"/>
          <w:b/>
          <w:kern w:val="0"/>
          <w:sz w:val="20"/>
          <w:szCs w:val="20"/>
        </w:rPr>
        <w:t xml:space="preserve"> or not</w:t>
      </w:r>
      <w:r w:rsidR="00DA144B">
        <w:rPr>
          <w:rFonts w:ascii="Times New Roman" w:hAnsi="Times New Roman" w:cs="Times New Roman"/>
          <w:b/>
          <w:kern w:val="0"/>
          <w:sz w:val="20"/>
          <w:szCs w:val="20"/>
        </w:rPr>
        <w:t>.</w:t>
      </w:r>
    </w:p>
    <w:p w14:paraId="790A1728" w14:textId="108524D9" w:rsidR="00D847CF" w:rsidRPr="00437986" w:rsidRDefault="00D847CF" w:rsidP="00634C8C">
      <w:pPr>
        <w:widowControl/>
        <w:spacing w:after="180"/>
        <w:rPr>
          <w:rFonts w:ascii="Times New Roman" w:hAnsi="Times New Roman" w:cs="Times New Roman"/>
          <w:kern w:val="0"/>
          <w:sz w:val="20"/>
          <w:szCs w:val="20"/>
        </w:rPr>
      </w:pPr>
      <w:r w:rsidRPr="00437986">
        <w:rPr>
          <w:rFonts w:ascii="Times New Roman" w:hAnsi="Times New Roman" w:cs="Times New Roman"/>
          <w:kern w:val="0"/>
          <w:sz w:val="20"/>
          <w:szCs w:val="20"/>
        </w:rPr>
        <w:t xml:space="preserve">The conditions for switching to a shared RX chain can include: </w:t>
      </w:r>
      <w:r w:rsidR="00F66984" w:rsidRPr="00437986">
        <w:rPr>
          <w:rFonts w:ascii="Times New Roman" w:hAnsi="Times New Roman" w:cs="Times New Roman"/>
          <w:kern w:val="0"/>
          <w:sz w:val="20"/>
          <w:szCs w:val="20"/>
        </w:rPr>
        <w:t>T</w:t>
      </w:r>
      <w:r w:rsidRPr="00437986">
        <w:rPr>
          <w:rFonts w:ascii="Times New Roman" w:hAnsi="Times New Roman" w:cs="Times New Roman"/>
          <w:kern w:val="0"/>
          <w:sz w:val="20"/>
          <w:szCs w:val="20"/>
        </w:rPr>
        <w:t>he PSD difference between the interference signal and the target signal does not exceed a certain value, the frequency separation between two DL CCs does not exceed a certain value, and</w:t>
      </w:r>
      <w:r w:rsidR="00D7313B" w:rsidRPr="00437986">
        <w:rPr>
          <w:rFonts w:ascii="Times New Roman" w:hAnsi="Times New Roman" w:cs="Times New Roman"/>
          <w:kern w:val="0"/>
          <w:sz w:val="20"/>
          <w:szCs w:val="20"/>
        </w:rPr>
        <w:t xml:space="preserve"> the difference between the reception times of the two DL </w:t>
      </w:r>
      <w:r w:rsidR="00E651D7" w:rsidRPr="00437986">
        <w:rPr>
          <w:rFonts w:ascii="Times New Roman" w:hAnsi="Times New Roman" w:cs="Times New Roman"/>
          <w:kern w:val="0"/>
          <w:sz w:val="20"/>
          <w:szCs w:val="20"/>
        </w:rPr>
        <w:t>CCs</w:t>
      </w:r>
      <w:r w:rsidR="00D7313B" w:rsidRPr="00437986">
        <w:rPr>
          <w:rFonts w:ascii="Times New Roman" w:hAnsi="Times New Roman" w:cs="Times New Roman"/>
          <w:kern w:val="0"/>
          <w:sz w:val="20"/>
          <w:szCs w:val="20"/>
        </w:rPr>
        <w:t xml:space="preserve"> does not exceed a certain value</w:t>
      </w:r>
      <w:r w:rsidRPr="00437986">
        <w:rPr>
          <w:rFonts w:ascii="Times New Roman" w:hAnsi="Times New Roman" w:cs="Times New Roman"/>
          <w:kern w:val="0"/>
          <w:sz w:val="20"/>
          <w:szCs w:val="20"/>
        </w:rPr>
        <w:t xml:space="preserve">, etc. </w:t>
      </w:r>
      <w:r w:rsidR="00AF12D1">
        <w:rPr>
          <w:rFonts w:ascii="Times New Roman" w:hAnsi="Times New Roman" w:cs="Times New Roman"/>
          <w:kern w:val="0"/>
          <w:sz w:val="20"/>
          <w:szCs w:val="20"/>
        </w:rPr>
        <w:t xml:space="preserve">As can also </w:t>
      </w:r>
      <w:r w:rsidR="00AF12D1" w:rsidRPr="00B408EF">
        <w:rPr>
          <w:rFonts w:ascii="Times New Roman" w:hAnsi="Times New Roman" w:cs="Times New Roman"/>
          <w:kern w:val="0"/>
          <w:sz w:val="20"/>
          <w:szCs w:val="20"/>
        </w:rPr>
        <w:t>be seen in [</w:t>
      </w:r>
      <w:r w:rsidR="00405120" w:rsidRPr="00B408EF">
        <w:rPr>
          <w:rFonts w:ascii="Times New Roman" w:hAnsi="Times New Roman" w:cs="Times New Roman"/>
          <w:kern w:val="0"/>
          <w:sz w:val="20"/>
          <w:szCs w:val="20"/>
        </w:rPr>
        <w:t>3</w:t>
      </w:r>
      <w:r w:rsidR="00AF12D1" w:rsidRPr="00B408EF">
        <w:rPr>
          <w:rFonts w:ascii="Times New Roman" w:hAnsi="Times New Roman" w:cs="Times New Roman"/>
          <w:kern w:val="0"/>
          <w:sz w:val="20"/>
          <w:szCs w:val="20"/>
        </w:rPr>
        <w:t>], the blocker’s position should also be one of the vital factors to decide whether to perform sharing RX chain</w:t>
      </w:r>
      <w:r w:rsidR="001F3FB5" w:rsidRPr="00B408EF">
        <w:rPr>
          <w:rFonts w:ascii="Times New Roman" w:hAnsi="Times New Roman" w:cs="Times New Roman"/>
          <w:kern w:val="0"/>
          <w:sz w:val="20"/>
          <w:szCs w:val="20"/>
        </w:rPr>
        <w:t>:</w:t>
      </w:r>
      <w:r w:rsidR="001F3FB5" w:rsidRPr="00B408EF">
        <w:rPr>
          <w:rFonts w:ascii="Times New Roman" w:hAnsi="Times New Roman"/>
          <w:bCs/>
          <w:sz w:val="20"/>
          <w:szCs w:val="20"/>
          <w:lang w:val="en-GB"/>
        </w:rPr>
        <w:t xml:space="preserve"> </w:t>
      </w:r>
      <w:r w:rsidR="001F3FB5" w:rsidRPr="00B408EF">
        <w:rPr>
          <w:rFonts w:ascii="Times New Roman" w:hAnsi="Times New Roman"/>
          <w:bCs/>
          <w:sz w:val="20"/>
          <w:szCs w:val="20"/>
          <w:lang w:val="en-GB"/>
        </w:rPr>
        <w:t>I</w:t>
      </w:r>
      <w:r w:rsidR="001F3FB5" w:rsidRPr="00B408EF">
        <w:rPr>
          <w:rFonts w:ascii="Times New Roman" w:hAnsi="Times New Roman"/>
          <w:bCs/>
          <w:sz w:val="20"/>
          <w:szCs w:val="20"/>
          <w:lang w:val="en-GB"/>
        </w:rPr>
        <w:t xml:space="preserve">f under one RX RF chain mode and the blocker’s image overlaps with the target CC then the procedure of image suppression should be triggered, or else the image product would become rather high to prevent effective demodulation of target CCs. </w:t>
      </w:r>
    </w:p>
    <w:p w14:paraId="53A82261" w14:textId="6BF72016" w:rsidR="007704F5" w:rsidRPr="00437986" w:rsidRDefault="00683E28" w:rsidP="00634C8C">
      <w:pPr>
        <w:widowControl/>
        <w:spacing w:after="180"/>
        <w:rPr>
          <w:rFonts w:ascii="Times New Roman" w:hAnsi="Times New Roman" w:cs="Times New Roman"/>
          <w:b/>
          <w:kern w:val="0"/>
          <w:sz w:val="20"/>
          <w:szCs w:val="20"/>
        </w:rPr>
      </w:pPr>
      <w:r w:rsidRPr="00437986">
        <w:rPr>
          <w:rFonts w:ascii="Times New Roman" w:hAnsi="Times New Roman" w:cs="Times New Roman"/>
          <w:b/>
          <w:kern w:val="0"/>
          <w:sz w:val="20"/>
          <w:szCs w:val="20"/>
        </w:rPr>
        <w:t>Proposal</w:t>
      </w:r>
      <w:r w:rsidR="005661A6" w:rsidRPr="00437986">
        <w:rPr>
          <w:rFonts w:ascii="Times New Roman" w:hAnsi="Times New Roman" w:cs="Times New Roman"/>
          <w:b/>
          <w:kern w:val="0"/>
          <w:sz w:val="20"/>
          <w:szCs w:val="20"/>
        </w:rPr>
        <w:t xml:space="preserve"> </w:t>
      </w:r>
      <w:r w:rsidR="00E722B2" w:rsidRPr="00437986">
        <w:rPr>
          <w:rFonts w:ascii="Times New Roman" w:hAnsi="Times New Roman" w:cs="Times New Roman"/>
          <w:b/>
          <w:kern w:val="0"/>
          <w:sz w:val="20"/>
          <w:szCs w:val="20"/>
        </w:rPr>
        <w:t>2</w:t>
      </w:r>
      <w:r w:rsidRPr="00437986">
        <w:rPr>
          <w:rFonts w:ascii="Times New Roman" w:hAnsi="Times New Roman" w:cs="Times New Roman"/>
          <w:b/>
          <w:kern w:val="0"/>
          <w:sz w:val="20"/>
          <w:szCs w:val="20"/>
        </w:rPr>
        <w:t xml:space="preserve">: Triggering </w:t>
      </w:r>
      <w:r w:rsidR="00652C4D" w:rsidRPr="00437986">
        <w:rPr>
          <w:rFonts w:ascii="Times New Roman" w:hAnsi="Times New Roman" w:cs="Times New Roman"/>
          <w:b/>
          <w:kern w:val="0"/>
          <w:sz w:val="20"/>
          <w:szCs w:val="20"/>
        </w:rPr>
        <w:t>conditions</w:t>
      </w:r>
      <w:r w:rsidRPr="00437986">
        <w:rPr>
          <w:rFonts w:ascii="Times New Roman" w:hAnsi="Times New Roman" w:cs="Times New Roman"/>
          <w:b/>
          <w:kern w:val="0"/>
          <w:sz w:val="20"/>
          <w:szCs w:val="20"/>
        </w:rPr>
        <w:t xml:space="preserve"> for UE </w:t>
      </w:r>
      <w:r w:rsidR="007704F5" w:rsidRPr="00437986">
        <w:rPr>
          <w:rFonts w:ascii="Times New Roman" w:hAnsi="Times New Roman" w:cs="Times New Roman"/>
          <w:b/>
          <w:kern w:val="0"/>
          <w:sz w:val="20"/>
          <w:szCs w:val="20"/>
        </w:rPr>
        <w:t>working in</w:t>
      </w:r>
      <w:r w:rsidRPr="00437986">
        <w:rPr>
          <w:rFonts w:ascii="Times New Roman" w:hAnsi="Times New Roman" w:cs="Times New Roman"/>
          <w:b/>
          <w:kern w:val="0"/>
          <w:sz w:val="20"/>
          <w:szCs w:val="20"/>
        </w:rPr>
        <w:t xml:space="preserve"> </w:t>
      </w:r>
      <w:r w:rsidR="007704F5" w:rsidRPr="00437986">
        <w:rPr>
          <w:rFonts w:ascii="Times New Roman" w:hAnsi="Times New Roman" w:cs="Times New Roman"/>
          <w:b/>
          <w:kern w:val="0"/>
          <w:sz w:val="20"/>
          <w:szCs w:val="20"/>
        </w:rPr>
        <w:t xml:space="preserve">one RX RF chain </w:t>
      </w:r>
      <w:r w:rsidR="006336CB" w:rsidRPr="00437986">
        <w:rPr>
          <w:rFonts w:ascii="Times New Roman" w:hAnsi="Times New Roman" w:cs="Times New Roman"/>
          <w:b/>
          <w:kern w:val="0"/>
          <w:sz w:val="20"/>
          <w:szCs w:val="20"/>
        </w:rPr>
        <w:t>or</w:t>
      </w:r>
      <w:r w:rsidR="007704F5" w:rsidRPr="00437986">
        <w:rPr>
          <w:rFonts w:ascii="Times New Roman" w:hAnsi="Times New Roman" w:cs="Times New Roman"/>
          <w:b/>
          <w:kern w:val="0"/>
          <w:sz w:val="20"/>
          <w:szCs w:val="20"/>
        </w:rPr>
        <w:t xml:space="preserve"> </w:t>
      </w:r>
      <w:r w:rsidR="006336CB" w:rsidRPr="00437986">
        <w:rPr>
          <w:rFonts w:ascii="Times New Roman" w:hAnsi="Times New Roman" w:cs="Times New Roman"/>
          <w:b/>
          <w:kern w:val="0"/>
          <w:sz w:val="20"/>
          <w:szCs w:val="20"/>
        </w:rPr>
        <w:t xml:space="preserve">falling back to </w:t>
      </w:r>
      <w:r w:rsidRPr="00437986">
        <w:rPr>
          <w:rFonts w:ascii="Times New Roman" w:hAnsi="Times New Roman" w:cs="Times New Roman"/>
          <w:b/>
          <w:kern w:val="0"/>
          <w:sz w:val="20"/>
          <w:szCs w:val="20"/>
        </w:rPr>
        <w:t>legacy Rx RF chains is needed</w:t>
      </w:r>
      <w:r w:rsidR="004205CB" w:rsidRPr="00437986">
        <w:rPr>
          <w:rFonts w:ascii="Times New Roman" w:hAnsi="Times New Roman" w:cs="Times New Roman"/>
          <w:b/>
          <w:kern w:val="0"/>
          <w:sz w:val="20"/>
          <w:szCs w:val="20"/>
        </w:rPr>
        <w:t>, including:</w:t>
      </w:r>
    </w:p>
    <w:p w14:paraId="01E28BBF" w14:textId="66E0D04B" w:rsidR="004205CB" w:rsidRPr="00676E84" w:rsidRDefault="00EB6BFA" w:rsidP="004205CB">
      <w:pPr>
        <w:pStyle w:val="afb"/>
        <w:numPr>
          <w:ilvl w:val="0"/>
          <w:numId w:val="45"/>
        </w:numPr>
        <w:spacing w:after="180"/>
        <w:rPr>
          <w:rFonts w:ascii="Times New Roman" w:hAnsi="Times New Roman"/>
          <w:b/>
          <w:sz w:val="20"/>
        </w:rPr>
      </w:pPr>
      <w:r w:rsidRPr="00437986">
        <w:rPr>
          <w:rFonts w:ascii="Times New Roman" w:hAnsi="Times New Roman"/>
          <w:b/>
          <w:sz w:val="20"/>
          <w:lang w:eastAsia="zh-CN"/>
        </w:rPr>
        <w:t>Whether t</w:t>
      </w:r>
      <w:r w:rsidR="004205CB" w:rsidRPr="00437986">
        <w:rPr>
          <w:rFonts w:ascii="Times New Roman" w:hAnsi="Times New Roman"/>
          <w:b/>
          <w:sz w:val="20"/>
          <w:lang w:eastAsia="zh-CN"/>
        </w:rPr>
        <w:t>he</w:t>
      </w:r>
      <w:r w:rsidR="004205CB" w:rsidRPr="00437986">
        <w:rPr>
          <w:rFonts w:ascii="Times New Roman" w:eastAsia="PMingLiU" w:hAnsi="Times New Roman"/>
          <w:b/>
          <w:sz w:val="20"/>
          <w:lang w:val="en-GB" w:eastAsia="zh-TW"/>
        </w:rPr>
        <w:t xml:space="preserve"> PSD difference between the in-gap interferer and target CC </w:t>
      </w:r>
      <w:r w:rsidR="004205CB" w:rsidRPr="00437986">
        <w:rPr>
          <w:rFonts w:ascii="Times New Roman" w:hAnsi="Times New Roman"/>
          <w:b/>
          <w:sz w:val="20"/>
        </w:rPr>
        <w:t>exceeds a certain value</w:t>
      </w:r>
      <w:r w:rsidR="004205CB" w:rsidRPr="00437986">
        <w:rPr>
          <w:rFonts w:ascii="Times New Roman" w:eastAsia="PMingLiU" w:hAnsi="Times New Roman"/>
          <w:b/>
          <w:sz w:val="20"/>
          <w:lang w:val="en-GB" w:eastAsia="zh-TW"/>
        </w:rPr>
        <w:t>.</w:t>
      </w:r>
    </w:p>
    <w:p w14:paraId="59A3AFDA" w14:textId="59036A81" w:rsidR="00676E84" w:rsidRPr="00437986" w:rsidRDefault="00043D09" w:rsidP="004205CB">
      <w:pPr>
        <w:pStyle w:val="afb"/>
        <w:numPr>
          <w:ilvl w:val="0"/>
          <w:numId w:val="45"/>
        </w:numPr>
        <w:spacing w:after="180"/>
        <w:rPr>
          <w:rFonts w:ascii="Times New Roman" w:hAnsi="Times New Roman"/>
          <w:b/>
          <w:sz w:val="20"/>
        </w:rPr>
      </w:pPr>
      <w:r w:rsidRPr="00043D09">
        <w:rPr>
          <w:rFonts w:ascii="Times New Roman" w:hAnsi="Times New Roman"/>
          <w:b/>
          <w:sz w:val="20"/>
          <w:lang w:eastAsia="zh-CN"/>
        </w:rPr>
        <w:t xml:space="preserve">Whether the blocker is located in a position where its </w:t>
      </w:r>
      <w:r w:rsidR="005C0AD9">
        <w:rPr>
          <w:rFonts w:ascii="Times New Roman" w:hAnsi="Times New Roman"/>
          <w:b/>
          <w:sz w:val="20"/>
          <w:lang w:eastAsia="zh-CN"/>
        </w:rPr>
        <w:t>image</w:t>
      </w:r>
      <w:r w:rsidRPr="00043D09">
        <w:rPr>
          <w:rFonts w:ascii="Times New Roman" w:hAnsi="Times New Roman"/>
          <w:b/>
          <w:sz w:val="20"/>
          <w:lang w:eastAsia="zh-CN"/>
        </w:rPr>
        <w:t xml:space="preserve"> would interfere with the target CC</w:t>
      </w:r>
      <w:r w:rsidR="00B73BE7">
        <w:rPr>
          <w:rFonts w:ascii="Times New Roman" w:hAnsi="Times New Roman"/>
          <w:b/>
          <w:sz w:val="20"/>
          <w:lang w:eastAsia="zh-CN"/>
        </w:rPr>
        <w:t>.</w:t>
      </w:r>
    </w:p>
    <w:p w14:paraId="6B17CFFD" w14:textId="3585363A" w:rsidR="004205CB" w:rsidRPr="00437986" w:rsidRDefault="00EB6BFA" w:rsidP="004205CB">
      <w:pPr>
        <w:pStyle w:val="afb"/>
        <w:numPr>
          <w:ilvl w:val="0"/>
          <w:numId w:val="45"/>
        </w:numPr>
        <w:spacing w:after="180"/>
        <w:rPr>
          <w:rFonts w:ascii="Times New Roman" w:hAnsi="Times New Roman"/>
          <w:b/>
          <w:sz w:val="20"/>
        </w:rPr>
      </w:pPr>
      <w:r w:rsidRPr="00437986">
        <w:rPr>
          <w:rFonts w:ascii="Times New Roman" w:hAnsi="Times New Roman"/>
          <w:b/>
          <w:sz w:val="20"/>
        </w:rPr>
        <w:t>Whether t</w:t>
      </w:r>
      <w:r w:rsidR="004205CB" w:rsidRPr="00437986">
        <w:rPr>
          <w:rFonts w:ascii="Times New Roman" w:hAnsi="Times New Roman"/>
          <w:b/>
          <w:sz w:val="20"/>
        </w:rPr>
        <w:t>he frequency separation between two configured DL CCs exceeds a certain value.</w:t>
      </w:r>
    </w:p>
    <w:p w14:paraId="05EC645E" w14:textId="4502391F" w:rsidR="00225CC1" w:rsidRPr="00437986" w:rsidRDefault="00EB6BFA" w:rsidP="00225CC1">
      <w:pPr>
        <w:pStyle w:val="afb"/>
        <w:numPr>
          <w:ilvl w:val="0"/>
          <w:numId w:val="45"/>
        </w:numPr>
        <w:spacing w:after="180"/>
        <w:rPr>
          <w:rFonts w:ascii="Times New Roman" w:hAnsi="Times New Roman"/>
          <w:b/>
          <w:sz w:val="20"/>
        </w:rPr>
      </w:pPr>
      <w:r w:rsidRPr="00437986">
        <w:rPr>
          <w:rFonts w:ascii="Times New Roman" w:hAnsi="Times New Roman"/>
          <w:b/>
          <w:sz w:val="20"/>
        </w:rPr>
        <w:t xml:space="preserve">Whether </w:t>
      </w:r>
      <w:r w:rsidR="00873A89" w:rsidRPr="00437986">
        <w:rPr>
          <w:rFonts w:ascii="Times New Roman" w:hAnsi="Times New Roman"/>
          <w:b/>
          <w:sz w:val="20"/>
        </w:rPr>
        <w:t xml:space="preserve">the difference between the reception times of </w:t>
      </w:r>
      <w:r w:rsidR="00225CC1" w:rsidRPr="00437986">
        <w:rPr>
          <w:rFonts w:ascii="Times New Roman" w:hAnsi="Times New Roman"/>
          <w:b/>
          <w:sz w:val="20"/>
        </w:rPr>
        <w:t>the two DL CCs exceeds a certain value.</w:t>
      </w:r>
    </w:p>
    <w:p w14:paraId="4467278C" w14:textId="074C5D13" w:rsidR="00FB3200" w:rsidRPr="004675F6" w:rsidRDefault="00FB3200" w:rsidP="004675F6">
      <w:pPr>
        <w:widowControl/>
        <w:spacing w:before="180" w:after="180"/>
        <w:outlineLvl w:val="1"/>
        <w:rPr>
          <w:rFonts w:ascii="Times New Roman" w:hAnsi="Times New Roman" w:cs="Times New Roman"/>
          <w:b/>
          <w:color w:val="0070C0"/>
          <w:kern w:val="0"/>
          <w:sz w:val="20"/>
          <w:szCs w:val="20"/>
          <w:u w:val="single"/>
          <w:lang w:val="en-GB" w:eastAsia="ko-KR"/>
        </w:rPr>
      </w:pPr>
      <w:r w:rsidRPr="004675F6">
        <w:rPr>
          <w:rFonts w:ascii="Times New Roman" w:hAnsi="Times New Roman" w:cs="Times New Roman"/>
          <w:b/>
          <w:color w:val="0070C0"/>
          <w:kern w:val="0"/>
          <w:sz w:val="20"/>
          <w:szCs w:val="20"/>
          <w:u w:val="single"/>
          <w:lang w:val="en-GB" w:eastAsia="ko-KR"/>
        </w:rPr>
        <w:t>D</w:t>
      </w:r>
      <w:r w:rsidRPr="004675F6">
        <w:rPr>
          <w:rFonts w:ascii="Times New Roman" w:hAnsi="Times New Roman" w:cs="Times New Roman" w:hint="eastAsia"/>
          <w:b/>
          <w:color w:val="0070C0"/>
          <w:kern w:val="0"/>
          <w:sz w:val="20"/>
          <w:szCs w:val="20"/>
          <w:u w:val="single"/>
          <w:lang w:val="en-GB" w:eastAsia="ko-KR"/>
        </w:rPr>
        <w:t>etecting</w:t>
      </w:r>
      <w:r w:rsidRPr="004675F6">
        <w:rPr>
          <w:rFonts w:ascii="Times New Roman" w:hAnsi="Times New Roman" w:cs="Times New Roman"/>
          <w:b/>
          <w:color w:val="0070C0"/>
          <w:kern w:val="0"/>
          <w:sz w:val="20"/>
          <w:szCs w:val="20"/>
          <w:u w:val="single"/>
          <w:lang w:val="en-GB" w:eastAsia="ko-KR"/>
        </w:rPr>
        <w:t xml:space="preserve"> &amp; reporting related issues</w:t>
      </w:r>
    </w:p>
    <w:p w14:paraId="54E4423A" w14:textId="70BDF377" w:rsidR="005D5405" w:rsidRPr="00437986" w:rsidRDefault="009531B6" w:rsidP="00377673">
      <w:pPr>
        <w:widowControl/>
        <w:spacing w:after="180"/>
        <w:rPr>
          <w:rFonts w:ascii="Times New Roman" w:hAnsi="Times New Roman" w:cs="Times New Roman"/>
          <w:kern w:val="0"/>
          <w:sz w:val="20"/>
          <w:szCs w:val="20"/>
          <w:lang w:val="en-GB"/>
        </w:rPr>
      </w:pPr>
      <w:r w:rsidRPr="00437986">
        <w:rPr>
          <w:rFonts w:ascii="Times New Roman" w:hAnsi="Times New Roman" w:cs="Times New Roman"/>
          <w:kern w:val="0"/>
          <w:sz w:val="20"/>
          <w:szCs w:val="20"/>
          <w:lang w:val="en-GB"/>
        </w:rPr>
        <w:t>Take</w:t>
      </w:r>
      <w:r w:rsidR="008D3429" w:rsidRPr="00437986">
        <w:rPr>
          <w:rFonts w:ascii="Times New Roman" w:hAnsi="Times New Roman" w:cs="Times New Roman"/>
          <w:kern w:val="0"/>
          <w:sz w:val="20"/>
          <w:szCs w:val="20"/>
          <w:lang w:val="en-GB"/>
        </w:rPr>
        <w:t xml:space="preserve"> the</w:t>
      </w:r>
      <w:r w:rsidRPr="00437986">
        <w:rPr>
          <w:rFonts w:ascii="Times New Roman" w:hAnsi="Times New Roman" w:cs="Times New Roman"/>
          <w:kern w:val="0"/>
          <w:sz w:val="20"/>
          <w:szCs w:val="20"/>
          <w:lang w:val="en-GB"/>
        </w:rPr>
        <w:t xml:space="preserve"> measurement of in-gap blocker as an example. </w:t>
      </w:r>
      <w:r w:rsidR="00D37D26" w:rsidRPr="00437986">
        <w:rPr>
          <w:rFonts w:ascii="Times New Roman" w:hAnsi="Times New Roman" w:cs="Times New Roman"/>
          <w:kern w:val="0"/>
          <w:sz w:val="20"/>
          <w:szCs w:val="20"/>
          <w:lang w:val="en-GB"/>
        </w:rPr>
        <w:t xml:space="preserve">As the blocker is from another operator and </w:t>
      </w:r>
      <w:r w:rsidR="002158BF" w:rsidRPr="00437986">
        <w:rPr>
          <w:rFonts w:ascii="Times New Roman" w:hAnsi="Times New Roman" w:cs="Times New Roman"/>
          <w:kern w:val="0"/>
          <w:sz w:val="20"/>
          <w:szCs w:val="20"/>
          <w:lang w:val="en-GB"/>
        </w:rPr>
        <w:t xml:space="preserve">its power could not be restricted by </w:t>
      </w:r>
      <w:r w:rsidR="00A063C8" w:rsidRPr="00437986">
        <w:rPr>
          <w:rFonts w:ascii="Times New Roman" w:hAnsi="Times New Roman" w:cs="Times New Roman" w:hint="eastAsia"/>
          <w:kern w:val="0"/>
          <w:sz w:val="20"/>
          <w:szCs w:val="20"/>
          <w:lang w:val="en-GB"/>
        </w:rPr>
        <w:t>the</w:t>
      </w:r>
      <w:r w:rsidR="00A063C8" w:rsidRPr="00437986">
        <w:rPr>
          <w:rFonts w:ascii="Times New Roman" w:hAnsi="Times New Roman" w:cs="Times New Roman"/>
          <w:kern w:val="0"/>
          <w:sz w:val="20"/>
          <w:szCs w:val="20"/>
          <w:lang w:val="en-GB"/>
        </w:rPr>
        <w:t xml:space="preserve"> </w:t>
      </w:r>
      <w:r w:rsidR="002158BF" w:rsidRPr="00437986">
        <w:rPr>
          <w:rFonts w:ascii="Times New Roman" w:hAnsi="Times New Roman" w:cs="Times New Roman"/>
          <w:kern w:val="0"/>
          <w:sz w:val="20"/>
          <w:szCs w:val="20"/>
          <w:lang w:val="en-GB"/>
        </w:rPr>
        <w:t xml:space="preserve">deployment, the NW could not directly know the power </w:t>
      </w:r>
      <w:r w:rsidR="00624EA3" w:rsidRPr="00437986">
        <w:rPr>
          <w:rFonts w:ascii="Times New Roman" w:hAnsi="Times New Roman" w:cs="Times New Roman"/>
          <w:kern w:val="0"/>
          <w:sz w:val="20"/>
          <w:szCs w:val="20"/>
          <w:lang w:val="en-GB"/>
        </w:rPr>
        <w:t xml:space="preserve">strength </w:t>
      </w:r>
      <w:r w:rsidR="002158BF" w:rsidRPr="00437986">
        <w:rPr>
          <w:rFonts w:ascii="Times New Roman" w:hAnsi="Times New Roman" w:cs="Times New Roman"/>
          <w:kern w:val="0"/>
          <w:sz w:val="20"/>
          <w:szCs w:val="20"/>
          <w:lang w:val="en-GB"/>
        </w:rPr>
        <w:t>either.</w:t>
      </w:r>
      <w:r w:rsidR="009D5D99" w:rsidRPr="00437986">
        <w:rPr>
          <w:rFonts w:ascii="Times New Roman" w:hAnsi="Times New Roman" w:cs="Times New Roman"/>
          <w:kern w:val="0"/>
          <w:sz w:val="20"/>
          <w:szCs w:val="20"/>
          <w:lang w:val="en-GB"/>
        </w:rPr>
        <w:t xml:space="preserve"> </w:t>
      </w:r>
      <w:r w:rsidR="00E3239A" w:rsidRPr="00437986">
        <w:rPr>
          <w:rFonts w:ascii="Times New Roman" w:hAnsi="Times New Roman" w:cs="Times New Roman"/>
          <w:kern w:val="0"/>
          <w:sz w:val="20"/>
          <w:szCs w:val="20"/>
          <w:lang w:val="en-GB"/>
        </w:rPr>
        <w:t>H</w:t>
      </w:r>
      <w:r w:rsidR="002158BF" w:rsidRPr="00437986">
        <w:rPr>
          <w:rFonts w:ascii="Times New Roman" w:hAnsi="Times New Roman" w:cs="Times New Roman"/>
          <w:kern w:val="0"/>
          <w:sz w:val="20"/>
          <w:szCs w:val="20"/>
          <w:lang w:val="en-GB"/>
        </w:rPr>
        <w:t>ence</w:t>
      </w:r>
      <w:r w:rsidR="00E33CF3">
        <w:rPr>
          <w:rFonts w:ascii="Times New Roman" w:hAnsi="Times New Roman" w:cs="Times New Roman"/>
          <w:kern w:val="0"/>
          <w:sz w:val="20"/>
          <w:szCs w:val="20"/>
          <w:lang w:val="en-GB"/>
        </w:rPr>
        <w:t>,</w:t>
      </w:r>
      <w:r w:rsidR="002158BF" w:rsidRPr="00437986">
        <w:rPr>
          <w:rFonts w:ascii="Times New Roman" w:hAnsi="Times New Roman" w:cs="Times New Roman"/>
          <w:kern w:val="0"/>
          <w:sz w:val="20"/>
          <w:szCs w:val="20"/>
          <w:lang w:val="en-GB"/>
        </w:rPr>
        <w:t xml:space="preserve"> </w:t>
      </w:r>
      <w:r w:rsidR="00DA0F15" w:rsidRPr="00437986">
        <w:rPr>
          <w:rFonts w:ascii="Times New Roman" w:hAnsi="Times New Roman" w:cs="Times New Roman"/>
          <w:kern w:val="0"/>
          <w:sz w:val="20"/>
          <w:szCs w:val="20"/>
          <w:lang w:val="en-GB"/>
        </w:rPr>
        <w:t xml:space="preserve">the corresponding information could only be detected </w:t>
      </w:r>
      <w:r w:rsidR="001816DD" w:rsidRPr="00437986">
        <w:rPr>
          <w:rFonts w:ascii="Times New Roman" w:hAnsi="Times New Roman" w:cs="Times New Roman" w:hint="eastAsia"/>
          <w:kern w:val="0"/>
          <w:sz w:val="20"/>
          <w:szCs w:val="20"/>
          <w:lang w:val="en-GB"/>
        </w:rPr>
        <w:t>and</w:t>
      </w:r>
      <w:r w:rsidR="001816DD" w:rsidRPr="00437986">
        <w:rPr>
          <w:rFonts w:ascii="Times New Roman" w:hAnsi="Times New Roman" w:cs="Times New Roman"/>
          <w:kern w:val="0"/>
          <w:sz w:val="20"/>
          <w:szCs w:val="20"/>
          <w:lang w:val="en-GB"/>
        </w:rPr>
        <w:t xml:space="preserve"> measured </w:t>
      </w:r>
      <w:r w:rsidR="00DA0F15" w:rsidRPr="00437986">
        <w:rPr>
          <w:rFonts w:ascii="Times New Roman" w:hAnsi="Times New Roman" w:cs="Times New Roman"/>
          <w:kern w:val="0"/>
          <w:sz w:val="20"/>
          <w:szCs w:val="20"/>
          <w:lang w:val="en-GB"/>
        </w:rPr>
        <w:t>by the U</w:t>
      </w:r>
      <w:r w:rsidR="002D25E7" w:rsidRPr="00437986">
        <w:rPr>
          <w:rFonts w:ascii="Times New Roman" w:hAnsi="Times New Roman" w:cs="Times New Roman"/>
          <w:kern w:val="0"/>
          <w:sz w:val="20"/>
          <w:szCs w:val="20"/>
          <w:lang w:val="en-GB"/>
        </w:rPr>
        <w:t>E</w:t>
      </w:r>
      <w:r w:rsidR="00DA0F15" w:rsidRPr="00437986">
        <w:rPr>
          <w:rFonts w:ascii="Times New Roman" w:hAnsi="Times New Roman" w:cs="Times New Roman"/>
          <w:kern w:val="0"/>
          <w:sz w:val="20"/>
          <w:szCs w:val="20"/>
          <w:lang w:val="en-GB"/>
        </w:rPr>
        <w:t>.</w:t>
      </w:r>
      <w:r w:rsidR="0013764C" w:rsidRPr="00437986">
        <w:rPr>
          <w:rFonts w:ascii="Times New Roman" w:hAnsi="Times New Roman" w:cs="Times New Roman"/>
          <w:kern w:val="0"/>
          <w:sz w:val="20"/>
          <w:szCs w:val="20"/>
          <w:lang w:val="en-GB"/>
        </w:rPr>
        <w:t xml:space="preserve"> </w:t>
      </w:r>
    </w:p>
    <w:p w14:paraId="1AC037F1" w14:textId="1F202483" w:rsidR="005D5405" w:rsidRPr="00437986" w:rsidRDefault="005D5405" w:rsidP="00377673">
      <w:pPr>
        <w:widowControl/>
        <w:spacing w:after="180"/>
        <w:rPr>
          <w:rFonts w:ascii="Times New Roman" w:hAnsi="Times New Roman" w:cs="Times New Roman"/>
          <w:kern w:val="0"/>
          <w:sz w:val="20"/>
          <w:szCs w:val="20"/>
          <w:lang w:val="en-GB"/>
        </w:rPr>
      </w:pPr>
      <w:r w:rsidRPr="00437986">
        <w:rPr>
          <w:rFonts w:ascii="Times New Roman" w:hAnsi="Times New Roman" w:cs="Times New Roman"/>
          <w:kern w:val="0"/>
          <w:sz w:val="20"/>
          <w:szCs w:val="20"/>
          <w:lang w:val="en-GB"/>
        </w:rPr>
        <w:t>The measurement method is diverse</w:t>
      </w:r>
      <w:r w:rsidR="00252602" w:rsidRPr="00437986">
        <w:rPr>
          <w:rFonts w:ascii="Times New Roman" w:hAnsi="Times New Roman" w:cs="Times New Roman"/>
          <w:kern w:val="0"/>
          <w:sz w:val="20"/>
          <w:szCs w:val="20"/>
          <w:lang w:val="en-GB"/>
        </w:rPr>
        <w:t>, and</w:t>
      </w:r>
      <w:r w:rsidR="00994DA2" w:rsidRPr="00437986">
        <w:rPr>
          <w:rFonts w:ascii="Times New Roman" w:hAnsi="Times New Roman" w:cs="Times New Roman"/>
          <w:kern w:val="0"/>
          <w:sz w:val="20"/>
          <w:szCs w:val="20"/>
          <w:lang w:val="en-GB"/>
        </w:rPr>
        <w:t xml:space="preserve"> some</w:t>
      </w:r>
      <w:r w:rsidR="00252602" w:rsidRPr="00437986">
        <w:rPr>
          <w:rFonts w:ascii="Times New Roman" w:hAnsi="Times New Roman" w:cs="Times New Roman"/>
          <w:kern w:val="0"/>
          <w:sz w:val="20"/>
          <w:szCs w:val="20"/>
          <w:lang w:val="en-GB"/>
        </w:rPr>
        <w:t xml:space="preserve"> </w:t>
      </w:r>
      <w:r w:rsidR="00994DA2" w:rsidRPr="00437986">
        <w:rPr>
          <w:rFonts w:ascii="Times New Roman" w:hAnsi="Times New Roman" w:cs="Times New Roman"/>
          <w:kern w:val="0"/>
          <w:sz w:val="20"/>
          <w:szCs w:val="20"/>
          <w:lang w:val="en-GB"/>
        </w:rPr>
        <w:t>existing measurement&amp; report process could be a reference</w:t>
      </w:r>
      <w:r w:rsidR="00A6179E">
        <w:rPr>
          <w:rFonts w:ascii="Times New Roman" w:hAnsi="Times New Roman" w:cs="Times New Roman"/>
          <w:kern w:val="0"/>
          <w:sz w:val="20"/>
          <w:szCs w:val="20"/>
          <w:lang w:val="en-GB"/>
        </w:rPr>
        <w:t>, such as RSSI measurement procedure</w:t>
      </w:r>
      <w:r w:rsidR="00D5378D">
        <w:rPr>
          <w:rFonts w:ascii="Times New Roman" w:hAnsi="Times New Roman" w:cs="Times New Roman"/>
          <w:kern w:val="0"/>
          <w:sz w:val="20"/>
          <w:szCs w:val="20"/>
          <w:lang w:val="en-GB"/>
        </w:rPr>
        <w:t>.</w:t>
      </w:r>
      <w:r w:rsidR="00A6179E">
        <w:rPr>
          <w:rFonts w:ascii="Times New Roman" w:hAnsi="Times New Roman" w:cs="Times New Roman"/>
          <w:kern w:val="0"/>
          <w:sz w:val="20"/>
          <w:szCs w:val="20"/>
          <w:lang w:val="en-GB"/>
        </w:rPr>
        <w:t xml:space="preserve"> </w:t>
      </w:r>
      <w:r w:rsidR="00D5378D">
        <w:rPr>
          <w:rFonts w:ascii="Times New Roman" w:hAnsi="Times New Roman" w:cs="Times New Roman"/>
          <w:kern w:val="0"/>
          <w:sz w:val="20"/>
          <w:szCs w:val="20"/>
          <w:lang w:val="en-GB"/>
        </w:rPr>
        <w:t>As to the</w:t>
      </w:r>
      <w:r w:rsidR="00A6179E">
        <w:rPr>
          <w:rFonts w:ascii="Times New Roman" w:hAnsi="Times New Roman" w:cs="Times New Roman"/>
          <w:kern w:val="0"/>
          <w:sz w:val="20"/>
          <w:szCs w:val="20"/>
          <w:lang w:val="en-GB"/>
        </w:rPr>
        <w:t xml:space="preserve"> </w:t>
      </w:r>
      <w:r w:rsidR="00D5378D">
        <w:rPr>
          <w:rFonts w:ascii="Times New Roman" w:hAnsi="Times New Roman" w:cs="Times New Roman"/>
          <w:kern w:val="0"/>
          <w:sz w:val="20"/>
          <w:szCs w:val="20"/>
          <w:lang w:val="en-GB"/>
        </w:rPr>
        <w:t xml:space="preserve">measurement </w:t>
      </w:r>
      <w:r w:rsidR="00A6179E">
        <w:rPr>
          <w:rFonts w:ascii="Times New Roman" w:hAnsi="Times New Roman" w:cs="Times New Roman"/>
          <w:kern w:val="0"/>
          <w:sz w:val="20"/>
          <w:szCs w:val="20"/>
          <w:lang w:val="en-GB"/>
        </w:rPr>
        <w:t>details</w:t>
      </w:r>
      <w:r w:rsidR="00D5378D">
        <w:rPr>
          <w:rFonts w:ascii="Times New Roman" w:hAnsi="Times New Roman" w:cs="Times New Roman"/>
          <w:kern w:val="0"/>
          <w:sz w:val="20"/>
          <w:szCs w:val="20"/>
          <w:lang w:val="en-GB"/>
        </w:rPr>
        <w:t xml:space="preserve"> the guidance from RAN2&amp;RRM is needed, e.g., measurement gap, configuration of in-gap </w:t>
      </w:r>
      <w:r w:rsidR="0098756C">
        <w:rPr>
          <w:rFonts w:ascii="Times New Roman" w:hAnsi="Times New Roman" w:cs="Times New Roman"/>
          <w:kern w:val="0"/>
          <w:sz w:val="20"/>
          <w:szCs w:val="20"/>
          <w:lang w:val="en-GB"/>
        </w:rPr>
        <w:t xml:space="preserve">information </w:t>
      </w:r>
      <w:r w:rsidR="00D5378D">
        <w:rPr>
          <w:rFonts w:ascii="Times New Roman" w:hAnsi="Times New Roman" w:cs="Times New Roman"/>
          <w:kern w:val="0"/>
          <w:sz w:val="20"/>
          <w:szCs w:val="20"/>
          <w:lang w:val="en-GB"/>
        </w:rPr>
        <w:t>and so on</w:t>
      </w:r>
      <w:r w:rsidR="00E94D80">
        <w:rPr>
          <w:rFonts w:ascii="Times New Roman" w:hAnsi="Times New Roman" w:cs="Times New Roman"/>
          <w:kern w:val="0"/>
          <w:sz w:val="20"/>
          <w:szCs w:val="20"/>
          <w:lang w:val="en-GB"/>
        </w:rPr>
        <w:t>.</w:t>
      </w:r>
    </w:p>
    <w:p w14:paraId="06E5FBF7" w14:textId="237FC75E" w:rsidR="00CD08EF" w:rsidRPr="00437986" w:rsidRDefault="00AF4BB6" w:rsidP="00C96D4C">
      <w:pPr>
        <w:widowControl/>
        <w:spacing w:after="180"/>
        <w:rPr>
          <w:rFonts w:ascii="Times New Roman" w:hAnsi="Times New Roman" w:cs="Times New Roman"/>
          <w:b/>
          <w:kern w:val="0"/>
          <w:sz w:val="20"/>
          <w:szCs w:val="20"/>
        </w:rPr>
      </w:pPr>
      <w:r w:rsidRPr="00437986">
        <w:rPr>
          <w:rFonts w:ascii="Times New Roman" w:hAnsi="Times New Roman" w:cs="Times New Roman"/>
          <w:b/>
          <w:kern w:val="0"/>
          <w:sz w:val="20"/>
          <w:szCs w:val="20"/>
        </w:rPr>
        <w:t xml:space="preserve">Observation </w:t>
      </w:r>
      <w:r w:rsidR="008A0D64">
        <w:rPr>
          <w:rFonts w:ascii="Times New Roman" w:hAnsi="Times New Roman" w:cs="Times New Roman"/>
          <w:b/>
          <w:kern w:val="0"/>
          <w:sz w:val="20"/>
          <w:szCs w:val="20"/>
        </w:rPr>
        <w:t>4</w:t>
      </w:r>
      <w:r w:rsidR="00BE4F59" w:rsidRPr="00437986">
        <w:rPr>
          <w:rFonts w:ascii="Times New Roman" w:hAnsi="Times New Roman" w:cs="Times New Roman"/>
          <w:b/>
          <w:kern w:val="0"/>
          <w:sz w:val="20"/>
          <w:szCs w:val="20"/>
        </w:rPr>
        <w:t>: The measurement details need guidance from RAN2&amp; RRM.</w:t>
      </w:r>
    </w:p>
    <w:p w14:paraId="31834FA4" w14:textId="1C0FE28C" w:rsidR="00FB3200" w:rsidRPr="004675F6" w:rsidRDefault="00EA22F7" w:rsidP="00AC54D0">
      <w:pPr>
        <w:widowControl/>
        <w:spacing w:before="180" w:after="180"/>
        <w:outlineLvl w:val="1"/>
        <w:rPr>
          <w:rFonts w:ascii="Times New Roman" w:hAnsi="Times New Roman" w:cs="Times New Roman"/>
          <w:b/>
          <w:color w:val="0070C0"/>
          <w:kern w:val="0"/>
          <w:sz w:val="20"/>
          <w:szCs w:val="20"/>
          <w:u w:val="single"/>
          <w:lang w:val="en-GB" w:eastAsia="ko-KR"/>
        </w:rPr>
      </w:pPr>
      <w:r w:rsidRPr="004675F6">
        <w:rPr>
          <w:rFonts w:ascii="Times New Roman" w:hAnsi="Times New Roman" w:cs="Times New Roman"/>
          <w:b/>
          <w:color w:val="0070C0"/>
          <w:kern w:val="0"/>
          <w:sz w:val="20"/>
          <w:szCs w:val="20"/>
          <w:u w:val="single"/>
          <w:lang w:val="en-GB" w:eastAsia="ko-KR"/>
        </w:rPr>
        <w:t xml:space="preserve">Decision maker of </w:t>
      </w:r>
      <w:r w:rsidR="00607CE4" w:rsidRPr="004675F6">
        <w:rPr>
          <w:rFonts w:ascii="Times New Roman" w:hAnsi="Times New Roman" w:cs="Times New Roman"/>
          <w:b/>
          <w:color w:val="0070C0"/>
          <w:kern w:val="0"/>
          <w:sz w:val="20"/>
          <w:szCs w:val="20"/>
          <w:u w:val="single"/>
          <w:lang w:val="en-GB" w:eastAsia="ko-KR"/>
        </w:rPr>
        <w:t>switching</w:t>
      </w:r>
      <w:r w:rsidR="00CE0A2A">
        <w:rPr>
          <w:rFonts w:ascii="Times New Roman" w:hAnsi="Times New Roman" w:cs="Times New Roman"/>
          <w:b/>
          <w:color w:val="0070C0"/>
          <w:kern w:val="0"/>
          <w:sz w:val="20"/>
          <w:szCs w:val="20"/>
          <w:u w:val="single"/>
          <w:lang w:val="en-GB" w:eastAsia="ko-KR"/>
        </w:rPr>
        <w:t xml:space="preserve"> &amp; </w:t>
      </w:r>
      <w:r w:rsidR="009F7168">
        <w:rPr>
          <w:rFonts w:ascii="Times New Roman" w:hAnsi="Times New Roman" w:cs="Times New Roman"/>
          <w:b/>
          <w:color w:val="0070C0"/>
          <w:kern w:val="0"/>
          <w:sz w:val="20"/>
          <w:szCs w:val="20"/>
          <w:u w:val="single"/>
          <w:lang w:val="en-GB" w:eastAsia="ko-KR"/>
        </w:rPr>
        <w:t xml:space="preserve">Fall-back configuration &amp; </w:t>
      </w:r>
      <w:r w:rsidR="00CE0A2A">
        <w:rPr>
          <w:rFonts w:ascii="Times New Roman" w:hAnsi="Times New Roman" w:cs="Times New Roman"/>
          <w:b/>
          <w:color w:val="0070C0"/>
          <w:kern w:val="0"/>
          <w:sz w:val="20"/>
          <w:szCs w:val="20"/>
          <w:u w:val="single"/>
          <w:lang w:val="en-GB" w:eastAsia="ko-KR"/>
        </w:rPr>
        <w:t>A</w:t>
      </w:r>
      <w:r w:rsidR="00CE0A2A" w:rsidRPr="00B876A4">
        <w:rPr>
          <w:rFonts w:ascii="Times New Roman" w:hAnsi="Times New Roman" w:cs="Times New Roman"/>
          <w:b/>
          <w:color w:val="0070C0"/>
          <w:kern w:val="0"/>
          <w:sz w:val="20"/>
          <w:szCs w:val="20"/>
          <w:u w:val="single"/>
          <w:lang w:val="en-GB" w:eastAsia="ko-KR"/>
        </w:rPr>
        <w:t xml:space="preserve">pplicability for </w:t>
      </w:r>
      <w:proofErr w:type="spellStart"/>
      <w:r w:rsidR="00CE0A2A" w:rsidRPr="00B876A4">
        <w:rPr>
          <w:rFonts w:ascii="Times New Roman" w:hAnsi="Times New Roman" w:cs="Times New Roman"/>
          <w:b/>
          <w:color w:val="0070C0"/>
          <w:kern w:val="0"/>
          <w:sz w:val="20"/>
          <w:szCs w:val="20"/>
          <w:u w:val="single"/>
          <w:lang w:val="en-GB" w:eastAsia="ko-KR"/>
        </w:rPr>
        <w:t>PCell</w:t>
      </w:r>
      <w:proofErr w:type="spellEnd"/>
      <w:r w:rsidR="00CE0A2A" w:rsidRPr="00B876A4">
        <w:rPr>
          <w:rFonts w:ascii="Times New Roman" w:hAnsi="Times New Roman" w:cs="Times New Roman"/>
          <w:b/>
          <w:color w:val="0070C0"/>
          <w:kern w:val="0"/>
          <w:sz w:val="20"/>
          <w:szCs w:val="20"/>
          <w:u w:val="single"/>
          <w:lang w:val="en-GB" w:eastAsia="ko-KR"/>
        </w:rPr>
        <w:t xml:space="preserve"> and </w:t>
      </w:r>
      <w:proofErr w:type="spellStart"/>
      <w:r w:rsidR="00CE0A2A" w:rsidRPr="00B876A4">
        <w:rPr>
          <w:rFonts w:ascii="Times New Roman" w:hAnsi="Times New Roman" w:cs="Times New Roman"/>
          <w:b/>
          <w:color w:val="0070C0"/>
          <w:kern w:val="0"/>
          <w:sz w:val="20"/>
          <w:szCs w:val="20"/>
          <w:u w:val="single"/>
          <w:lang w:val="en-GB" w:eastAsia="ko-KR"/>
        </w:rPr>
        <w:t>S</w:t>
      </w:r>
      <w:r w:rsidR="00CE0A2A">
        <w:rPr>
          <w:rFonts w:ascii="Times New Roman" w:hAnsi="Times New Roman" w:cs="Times New Roman"/>
          <w:b/>
          <w:color w:val="0070C0"/>
          <w:kern w:val="0"/>
          <w:sz w:val="20"/>
          <w:szCs w:val="20"/>
          <w:u w:val="single"/>
          <w:lang w:val="en-GB" w:eastAsia="ko-KR"/>
        </w:rPr>
        <w:t>C</w:t>
      </w:r>
      <w:r w:rsidR="00CE0A2A" w:rsidRPr="00B876A4">
        <w:rPr>
          <w:rFonts w:ascii="Times New Roman" w:hAnsi="Times New Roman" w:cs="Times New Roman"/>
          <w:b/>
          <w:color w:val="0070C0"/>
          <w:kern w:val="0"/>
          <w:sz w:val="20"/>
          <w:szCs w:val="20"/>
          <w:u w:val="single"/>
          <w:lang w:val="en-GB" w:eastAsia="ko-KR"/>
        </w:rPr>
        <w:t>ell</w:t>
      </w:r>
      <w:proofErr w:type="spellEnd"/>
    </w:p>
    <w:p w14:paraId="0AA1ED0A" w14:textId="787D9E61" w:rsidR="00186828" w:rsidRPr="00437986" w:rsidRDefault="002767C7" w:rsidP="00100402">
      <w:pPr>
        <w:widowControl/>
        <w:spacing w:after="180"/>
        <w:rPr>
          <w:rFonts w:ascii="Times New Roman" w:hAnsi="Times New Roman" w:cs="Times New Roman"/>
          <w:kern w:val="0"/>
          <w:sz w:val="20"/>
          <w:szCs w:val="20"/>
          <w:lang w:val="en-GB"/>
        </w:rPr>
      </w:pPr>
      <w:r w:rsidRPr="00437986">
        <w:rPr>
          <w:rFonts w:ascii="Times New Roman" w:hAnsi="Times New Roman" w:cs="Times New Roman"/>
          <w:kern w:val="0"/>
          <w:sz w:val="20"/>
          <w:szCs w:val="20"/>
          <w:lang w:val="en-GB"/>
        </w:rPr>
        <w:t>From one side, w</w:t>
      </w:r>
      <w:r w:rsidR="00B6747B" w:rsidRPr="00437986">
        <w:rPr>
          <w:rFonts w:ascii="Times New Roman" w:hAnsi="Times New Roman" w:cs="Times New Roman"/>
          <w:kern w:val="0"/>
          <w:sz w:val="20"/>
          <w:szCs w:val="20"/>
          <w:lang w:val="en-GB"/>
        </w:rPr>
        <w:t xml:space="preserve">hen the </w:t>
      </w:r>
      <w:r w:rsidR="00A0051F" w:rsidRPr="00437986">
        <w:rPr>
          <w:rFonts w:ascii="Times New Roman" w:hAnsi="Times New Roman" w:cs="Times New Roman"/>
          <w:kern w:val="0"/>
          <w:sz w:val="20"/>
          <w:szCs w:val="20"/>
          <w:lang w:val="en-GB"/>
        </w:rPr>
        <w:t>shar</w:t>
      </w:r>
      <w:r w:rsidR="00B6747B" w:rsidRPr="00437986">
        <w:rPr>
          <w:rFonts w:ascii="Times New Roman" w:hAnsi="Times New Roman" w:cs="Times New Roman"/>
          <w:kern w:val="0"/>
          <w:sz w:val="20"/>
          <w:szCs w:val="20"/>
          <w:lang w:val="en-GB"/>
        </w:rPr>
        <w:t xml:space="preserve">ing condition is satisfied, </w:t>
      </w:r>
      <w:r w:rsidR="00E064B1" w:rsidRPr="00437986">
        <w:rPr>
          <w:rFonts w:ascii="Times New Roman" w:hAnsi="Times New Roman" w:cs="Times New Roman"/>
          <w:kern w:val="0"/>
          <w:sz w:val="20"/>
          <w:szCs w:val="20"/>
          <w:lang w:val="en-GB"/>
        </w:rPr>
        <w:t xml:space="preserve">the UE </w:t>
      </w:r>
      <w:r w:rsidR="00EC45FE" w:rsidRPr="00437986">
        <w:rPr>
          <w:rFonts w:ascii="Times New Roman" w:hAnsi="Times New Roman" w:cs="Times New Roman"/>
          <w:kern w:val="0"/>
          <w:sz w:val="20"/>
          <w:szCs w:val="20"/>
          <w:lang w:val="en-GB"/>
        </w:rPr>
        <w:t xml:space="preserve">with sharing capability </w:t>
      </w:r>
      <w:r w:rsidR="00E064B1" w:rsidRPr="00437986">
        <w:rPr>
          <w:rFonts w:ascii="Times New Roman" w:hAnsi="Times New Roman" w:cs="Times New Roman"/>
          <w:kern w:val="0"/>
          <w:sz w:val="20"/>
          <w:szCs w:val="20"/>
          <w:lang w:val="en-GB"/>
        </w:rPr>
        <w:t>could decide to</w:t>
      </w:r>
      <w:r w:rsidR="00A0051F" w:rsidRPr="00437986">
        <w:rPr>
          <w:rFonts w:ascii="Times New Roman" w:hAnsi="Times New Roman" w:cs="Times New Roman"/>
          <w:kern w:val="0"/>
          <w:sz w:val="20"/>
          <w:szCs w:val="20"/>
          <w:lang w:val="en-GB"/>
        </w:rPr>
        <w:t xml:space="preserve"> switch to the shared RX chain by itself and the relaxed set of requirements</w:t>
      </w:r>
      <w:r w:rsidR="00BE2FE8" w:rsidRPr="00437986">
        <w:rPr>
          <w:rFonts w:ascii="Times New Roman" w:hAnsi="Times New Roman" w:cs="Times New Roman"/>
          <w:kern w:val="0"/>
          <w:sz w:val="20"/>
          <w:szCs w:val="20"/>
          <w:lang w:val="en-GB"/>
        </w:rPr>
        <w:t xml:space="preserve"> </w:t>
      </w:r>
      <w:r w:rsidR="0081154A" w:rsidRPr="00437986">
        <w:rPr>
          <w:rFonts w:ascii="Times New Roman" w:hAnsi="Times New Roman" w:cs="Times New Roman"/>
          <w:kern w:val="0"/>
          <w:sz w:val="20"/>
          <w:szCs w:val="20"/>
          <w:lang w:val="en-GB"/>
        </w:rPr>
        <w:t>w</w:t>
      </w:r>
      <w:r w:rsidR="00BE2FE8" w:rsidRPr="00437986">
        <w:rPr>
          <w:rFonts w:ascii="Times New Roman" w:hAnsi="Times New Roman" w:cs="Times New Roman"/>
          <w:kern w:val="0"/>
          <w:sz w:val="20"/>
          <w:szCs w:val="20"/>
          <w:lang w:val="en-GB"/>
        </w:rPr>
        <w:t>ould take place of the legacy set</w:t>
      </w:r>
      <w:r w:rsidR="00A0051F" w:rsidRPr="00437986">
        <w:rPr>
          <w:rFonts w:ascii="Times New Roman" w:hAnsi="Times New Roman" w:cs="Times New Roman"/>
          <w:kern w:val="0"/>
          <w:sz w:val="20"/>
          <w:szCs w:val="20"/>
          <w:lang w:val="en-GB"/>
        </w:rPr>
        <w:t>.</w:t>
      </w:r>
      <w:r w:rsidR="00330706" w:rsidRPr="00437986">
        <w:rPr>
          <w:rFonts w:ascii="Times New Roman" w:hAnsi="Times New Roman" w:cs="Times New Roman"/>
          <w:kern w:val="0"/>
          <w:sz w:val="20"/>
          <w:szCs w:val="20"/>
          <w:lang w:val="en-GB"/>
        </w:rPr>
        <w:t xml:space="preserve"> The switching response is faster and the </w:t>
      </w:r>
      <w:r w:rsidR="00211EF6" w:rsidRPr="00437986">
        <w:rPr>
          <w:rFonts w:ascii="Times New Roman" w:hAnsi="Times New Roman" w:cs="Times New Roman"/>
          <w:kern w:val="0"/>
          <w:sz w:val="20"/>
          <w:szCs w:val="20"/>
          <w:lang w:val="en-GB"/>
        </w:rPr>
        <w:t xml:space="preserve">time for the UE to report to the NW is omitted. When the state of the blocker changes, the switching response will be relatively quick, but the UE still needs to report the </w:t>
      </w:r>
      <w:r w:rsidR="0052615E" w:rsidRPr="00437986">
        <w:rPr>
          <w:rFonts w:ascii="Times New Roman" w:hAnsi="Times New Roman" w:cs="Times New Roman"/>
          <w:kern w:val="0"/>
          <w:sz w:val="20"/>
          <w:szCs w:val="20"/>
          <w:lang w:val="en-GB"/>
        </w:rPr>
        <w:t>receiving mode</w:t>
      </w:r>
      <w:r w:rsidR="00211EF6" w:rsidRPr="00437986">
        <w:rPr>
          <w:rFonts w:ascii="Times New Roman" w:hAnsi="Times New Roman" w:cs="Times New Roman"/>
          <w:kern w:val="0"/>
          <w:sz w:val="20"/>
          <w:szCs w:val="20"/>
          <w:lang w:val="en-GB"/>
        </w:rPr>
        <w:t xml:space="preserve"> for the NW to determine </w:t>
      </w:r>
      <w:r w:rsidR="005A1CEC" w:rsidRPr="00437986">
        <w:rPr>
          <w:rFonts w:ascii="Times New Roman" w:hAnsi="Times New Roman" w:cs="Times New Roman"/>
          <w:kern w:val="0"/>
          <w:sz w:val="20"/>
          <w:szCs w:val="20"/>
          <w:lang w:val="en-GB"/>
        </w:rPr>
        <w:t xml:space="preserve">whether to indicate </w:t>
      </w:r>
      <w:r w:rsidR="00607CE4" w:rsidRPr="00437986">
        <w:rPr>
          <w:rFonts w:ascii="Times New Roman" w:hAnsi="Times New Roman" w:cs="Times New Roman"/>
          <w:kern w:val="0"/>
          <w:sz w:val="20"/>
          <w:szCs w:val="20"/>
          <w:lang w:val="en-GB"/>
        </w:rPr>
        <w:t xml:space="preserve">a </w:t>
      </w:r>
      <w:r w:rsidR="005A1CEC" w:rsidRPr="00437986">
        <w:rPr>
          <w:rFonts w:ascii="Times New Roman" w:hAnsi="Times New Roman" w:cs="Times New Roman"/>
          <w:kern w:val="0"/>
          <w:sz w:val="20"/>
          <w:szCs w:val="20"/>
          <w:lang w:val="en-GB"/>
        </w:rPr>
        <w:t xml:space="preserve">new </w:t>
      </w:r>
      <w:r w:rsidR="00211EF6" w:rsidRPr="00437986">
        <w:rPr>
          <w:rFonts w:ascii="Times New Roman" w:hAnsi="Times New Roman" w:cs="Times New Roman"/>
          <w:kern w:val="0"/>
          <w:sz w:val="20"/>
          <w:szCs w:val="20"/>
          <w:lang w:val="en-GB"/>
        </w:rPr>
        <w:t xml:space="preserve">CA </w:t>
      </w:r>
      <w:r w:rsidR="005A1CEC" w:rsidRPr="00437986">
        <w:rPr>
          <w:rFonts w:ascii="Times New Roman" w:hAnsi="Times New Roman" w:cs="Times New Roman"/>
          <w:kern w:val="0"/>
          <w:sz w:val="20"/>
          <w:szCs w:val="20"/>
          <w:lang w:val="en-GB"/>
        </w:rPr>
        <w:t>configuration</w:t>
      </w:r>
      <w:r w:rsidR="00211EF6" w:rsidRPr="00437986">
        <w:rPr>
          <w:rFonts w:ascii="Times New Roman" w:hAnsi="Times New Roman" w:cs="Times New Roman"/>
          <w:kern w:val="0"/>
          <w:sz w:val="20"/>
          <w:szCs w:val="20"/>
          <w:lang w:val="en-GB"/>
        </w:rPr>
        <w:t>.</w:t>
      </w:r>
    </w:p>
    <w:p w14:paraId="5D90DF79" w14:textId="12F3341E" w:rsidR="009862FE" w:rsidRPr="00437986" w:rsidRDefault="009862FE" w:rsidP="009862FE">
      <w:pPr>
        <w:widowControl/>
        <w:spacing w:after="180"/>
        <w:rPr>
          <w:rFonts w:ascii="Times New Roman" w:hAnsi="Times New Roman" w:cs="Times New Roman"/>
          <w:kern w:val="0"/>
          <w:sz w:val="20"/>
          <w:szCs w:val="20"/>
          <w:lang w:val="en-GB"/>
        </w:rPr>
      </w:pPr>
      <w:r w:rsidRPr="00437986">
        <w:rPr>
          <w:rFonts w:ascii="Times New Roman" w:hAnsi="Times New Roman" w:cs="Times New Roman"/>
          <w:kern w:val="0"/>
          <w:sz w:val="20"/>
          <w:szCs w:val="20"/>
          <w:lang w:val="en-GB"/>
        </w:rPr>
        <w:t xml:space="preserve">From the other side, </w:t>
      </w:r>
      <w:r w:rsidR="00261CD5" w:rsidRPr="00437986">
        <w:rPr>
          <w:rFonts w:ascii="Times New Roman" w:hAnsi="Times New Roman" w:cs="Times New Roman"/>
          <w:kern w:val="0"/>
          <w:sz w:val="20"/>
          <w:szCs w:val="20"/>
          <w:lang w:val="en-GB"/>
        </w:rPr>
        <w:t xml:space="preserve">it could also </w:t>
      </w:r>
      <w:r w:rsidR="00FC15FA" w:rsidRPr="00437986">
        <w:rPr>
          <w:rFonts w:ascii="Times New Roman" w:hAnsi="Times New Roman" w:cs="Times New Roman"/>
          <w:kern w:val="0"/>
          <w:sz w:val="20"/>
          <w:szCs w:val="20"/>
          <w:lang w:val="en-GB"/>
        </w:rPr>
        <w:t xml:space="preserve">be </w:t>
      </w:r>
      <w:r w:rsidR="00261CD5" w:rsidRPr="00437986">
        <w:rPr>
          <w:rFonts w:ascii="Times New Roman" w:hAnsi="Times New Roman" w:cs="Times New Roman"/>
          <w:kern w:val="0"/>
          <w:sz w:val="20"/>
          <w:szCs w:val="20"/>
          <w:lang w:val="en-GB"/>
        </w:rPr>
        <w:t>up to NW to decide whether</w:t>
      </w:r>
      <w:r w:rsidR="00D26553" w:rsidRPr="00437986">
        <w:rPr>
          <w:rFonts w:ascii="Times New Roman" w:hAnsi="Times New Roman" w:cs="Times New Roman"/>
          <w:kern w:val="0"/>
          <w:sz w:val="20"/>
          <w:szCs w:val="20"/>
          <w:lang w:val="en-GB"/>
        </w:rPr>
        <w:t xml:space="preserve"> to</w:t>
      </w:r>
      <w:r w:rsidR="00261CD5" w:rsidRPr="00437986">
        <w:rPr>
          <w:rFonts w:ascii="Times New Roman" w:hAnsi="Times New Roman" w:cs="Times New Roman"/>
          <w:kern w:val="0"/>
          <w:sz w:val="20"/>
          <w:szCs w:val="20"/>
          <w:lang w:val="en-GB"/>
        </w:rPr>
        <w:t xml:space="preserve"> perform RX chain switching</w:t>
      </w:r>
      <w:r w:rsidRPr="00437986">
        <w:rPr>
          <w:rFonts w:ascii="Times New Roman" w:hAnsi="Times New Roman" w:cs="Times New Roman"/>
          <w:kern w:val="0"/>
          <w:sz w:val="20"/>
          <w:szCs w:val="20"/>
          <w:lang w:val="en-GB"/>
        </w:rPr>
        <w:t xml:space="preserve">, i.e., with the </w:t>
      </w:r>
      <w:r w:rsidR="0021438D" w:rsidRPr="00437986">
        <w:rPr>
          <w:rFonts w:ascii="Times New Roman" w:hAnsi="Times New Roman" w:cs="Times New Roman"/>
          <w:kern w:val="0"/>
          <w:sz w:val="20"/>
          <w:szCs w:val="20"/>
          <w:lang w:val="en-GB"/>
        </w:rPr>
        <w:t xml:space="preserve">UE’s </w:t>
      </w:r>
      <w:r w:rsidR="00831E1F" w:rsidRPr="00437986">
        <w:rPr>
          <w:rFonts w:ascii="Times New Roman" w:hAnsi="Times New Roman" w:cs="Times New Roman"/>
          <w:kern w:val="0"/>
          <w:sz w:val="20"/>
          <w:szCs w:val="20"/>
          <w:lang w:val="en-GB"/>
        </w:rPr>
        <w:t>report</w:t>
      </w:r>
      <w:r w:rsidR="001121BD" w:rsidRPr="00437986">
        <w:rPr>
          <w:rFonts w:ascii="Times New Roman" w:hAnsi="Times New Roman" w:cs="Times New Roman"/>
          <w:kern w:val="0"/>
          <w:sz w:val="20"/>
          <w:szCs w:val="20"/>
          <w:lang w:val="en-GB"/>
        </w:rPr>
        <w:t xml:space="preserve"> </w:t>
      </w:r>
      <w:r w:rsidR="0021438D" w:rsidRPr="00437986">
        <w:rPr>
          <w:rFonts w:ascii="Times New Roman" w:hAnsi="Times New Roman" w:cs="Times New Roman"/>
          <w:kern w:val="0"/>
          <w:sz w:val="20"/>
          <w:szCs w:val="20"/>
          <w:lang w:val="en-GB"/>
        </w:rPr>
        <w:t>on</w:t>
      </w:r>
      <w:r w:rsidR="00831E1F" w:rsidRPr="00437986">
        <w:rPr>
          <w:rFonts w:ascii="Times New Roman" w:hAnsi="Times New Roman" w:cs="Times New Roman"/>
          <w:kern w:val="0"/>
          <w:sz w:val="20"/>
          <w:szCs w:val="20"/>
          <w:lang w:val="en-GB"/>
        </w:rPr>
        <w:t xml:space="preserve"> the </w:t>
      </w:r>
      <w:r w:rsidRPr="00437986">
        <w:rPr>
          <w:rFonts w:ascii="Times New Roman" w:hAnsi="Times New Roman" w:cs="Times New Roman"/>
          <w:kern w:val="0"/>
          <w:sz w:val="20"/>
          <w:szCs w:val="20"/>
          <w:lang w:val="en-GB"/>
        </w:rPr>
        <w:t xml:space="preserve">capability of RX chain </w:t>
      </w:r>
      <w:r w:rsidR="006C3A03" w:rsidRPr="00437986">
        <w:rPr>
          <w:rFonts w:ascii="Times New Roman" w:hAnsi="Times New Roman" w:cs="Times New Roman"/>
          <w:kern w:val="0"/>
          <w:sz w:val="20"/>
          <w:szCs w:val="20"/>
          <w:lang w:val="en-GB"/>
        </w:rPr>
        <w:t xml:space="preserve">sharing </w:t>
      </w:r>
      <w:r w:rsidRPr="00437986">
        <w:rPr>
          <w:rFonts w:ascii="Times New Roman" w:hAnsi="Times New Roman" w:cs="Times New Roman"/>
          <w:kern w:val="0"/>
          <w:sz w:val="20"/>
          <w:szCs w:val="20"/>
          <w:lang w:val="en-GB"/>
        </w:rPr>
        <w:t xml:space="preserve">and the </w:t>
      </w:r>
      <w:r w:rsidR="00497871" w:rsidRPr="00437986">
        <w:rPr>
          <w:rFonts w:ascii="Times New Roman" w:hAnsi="Times New Roman" w:cs="Times New Roman"/>
          <w:kern w:val="0"/>
          <w:sz w:val="20"/>
          <w:szCs w:val="20"/>
          <w:lang w:val="en-GB"/>
        </w:rPr>
        <w:t>measurement results of the in-gap signal</w:t>
      </w:r>
      <w:r w:rsidRPr="00437986">
        <w:rPr>
          <w:rFonts w:ascii="Times New Roman" w:hAnsi="Times New Roman" w:cs="Times New Roman"/>
          <w:kern w:val="0"/>
          <w:sz w:val="20"/>
          <w:szCs w:val="20"/>
          <w:lang w:val="en-GB"/>
        </w:rPr>
        <w:t xml:space="preserve">, </w:t>
      </w:r>
      <w:r w:rsidR="009E14CD" w:rsidRPr="00437986">
        <w:rPr>
          <w:rFonts w:ascii="Times New Roman" w:hAnsi="Times New Roman" w:cs="Times New Roman"/>
          <w:kern w:val="0"/>
          <w:sz w:val="20"/>
          <w:szCs w:val="20"/>
          <w:lang w:val="en-GB"/>
        </w:rPr>
        <w:t xml:space="preserve">the NW </w:t>
      </w:r>
      <w:r w:rsidR="002D443C" w:rsidRPr="00437986">
        <w:rPr>
          <w:rFonts w:ascii="Times New Roman" w:hAnsi="Times New Roman" w:cs="Times New Roman"/>
          <w:kern w:val="0"/>
          <w:sz w:val="20"/>
          <w:szCs w:val="20"/>
          <w:lang w:val="en-GB"/>
        </w:rPr>
        <w:t xml:space="preserve">could </w:t>
      </w:r>
      <w:r w:rsidR="009E14CD" w:rsidRPr="00437986">
        <w:rPr>
          <w:rFonts w:ascii="Times New Roman" w:hAnsi="Times New Roman" w:cs="Times New Roman"/>
          <w:kern w:val="0"/>
          <w:sz w:val="20"/>
          <w:szCs w:val="20"/>
          <w:lang w:val="en-GB"/>
        </w:rPr>
        <w:t xml:space="preserve">determine </w:t>
      </w:r>
      <w:r w:rsidR="0037551E" w:rsidRPr="00437986">
        <w:rPr>
          <w:rFonts w:ascii="Times New Roman" w:hAnsi="Times New Roman" w:cs="Times New Roman"/>
          <w:kern w:val="0"/>
          <w:sz w:val="20"/>
          <w:szCs w:val="20"/>
          <w:lang w:val="en-GB"/>
        </w:rPr>
        <w:t xml:space="preserve">and indicate </w:t>
      </w:r>
      <w:r w:rsidR="009E14CD" w:rsidRPr="00437986">
        <w:rPr>
          <w:rFonts w:ascii="Times New Roman" w:hAnsi="Times New Roman" w:cs="Times New Roman"/>
          <w:kern w:val="0"/>
          <w:sz w:val="20"/>
          <w:szCs w:val="20"/>
          <w:lang w:val="en-GB"/>
        </w:rPr>
        <w:t>whe</w:t>
      </w:r>
      <w:r w:rsidR="002D443C" w:rsidRPr="00437986">
        <w:rPr>
          <w:rFonts w:ascii="Times New Roman" w:hAnsi="Times New Roman" w:cs="Times New Roman"/>
          <w:kern w:val="0"/>
          <w:sz w:val="20"/>
          <w:szCs w:val="20"/>
          <w:lang w:val="en-GB"/>
        </w:rPr>
        <w:t>ther</w:t>
      </w:r>
      <w:r w:rsidR="009E14CD" w:rsidRPr="00437986">
        <w:rPr>
          <w:rFonts w:ascii="Times New Roman" w:hAnsi="Times New Roman" w:cs="Times New Roman"/>
          <w:kern w:val="0"/>
          <w:sz w:val="20"/>
          <w:szCs w:val="20"/>
          <w:lang w:val="en-GB"/>
        </w:rPr>
        <w:t xml:space="preserve"> to </w:t>
      </w:r>
      <w:r w:rsidR="002D443C" w:rsidRPr="00437986">
        <w:rPr>
          <w:rFonts w:ascii="Times New Roman" w:hAnsi="Times New Roman" w:cs="Times New Roman"/>
          <w:kern w:val="0"/>
          <w:sz w:val="20"/>
          <w:szCs w:val="20"/>
          <w:lang w:val="en-GB"/>
        </w:rPr>
        <w:t>switch to one RX RF chain and</w:t>
      </w:r>
      <w:r w:rsidR="009E14CD" w:rsidRPr="00437986">
        <w:rPr>
          <w:rFonts w:ascii="Times New Roman" w:hAnsi="Times New Roman" w:cs="Times New Roman"/>
          <w:kern w:val="0"/>
          <w:sz w:val="20"/>
          <w:szCs w:val="20"/>
          <w:lang w:val="en-GB"/>
        </w:rPr>
        <w:t xml:space="preserve"> simultaneously indicate </w:t>
      </w:r>
      <w:r w:rsidR="00FC1F50" w:rsidRPr="00437986">
        <w:rPr>
          <w:rFonts w:ascii="Times New Roman" w:hAnsi="Times New Roman" w:cs="Times New Roman"/>
          <w:kern w:val="0"/>
          <w:sz w:val="20"/>
          <w:szCs w:val="20"/>
          <w:lang w:val="en-GB"/>
        </w:rPr>
        <w:t>a</w:t>
      </w:r>
      <w:r w:rsidR="009E14CD" w:rsidRPr="00437986">
        <w:rPr>
          <w:rFonts w:ascii="Times New Roman" w:hAnsi="Times New Roman" w:cs="Times New Roman"/>
          <w:kern w:val="0"/>
          <w:sz w:val="20"/>
          <w:szCs w:val="20"/>
          <w:lang w:val="en-GB"/>
        </w:rPr>
        <w:t xml:space="preserve"> </w:t>
      </w:r>
      <w:r w:rsidR="00FC1F50" w:rsidRPr="00437986">
        <w:rPr>
          <w:rFonts w:ascii="Times New Roman" w:hAnsi="Times New Roman" w:cs="Times New Roman"/>
          <w:kern w:val="0"/>
          <w:sz w:val="20"/>
          <w:szCs w:val="20"/>
          <w:lang w:val="en-GB"/>
        </w:rPr>
        <w:t>higher</w:t>
      </w:r>
      <w:r w:rsidR="009E14CD" w:rsidRPr="00437986">
        <w:rPr>
          <w:rFonts w:ascii="Times New Roman" w:hAnsi="Times New Roman" w:cs="Times New Roman"/>
          <w:kern w:val="0"/>
          <w:sz w:val="20"/>
          <w:szCs w:val="20"/>
          <w:lang w:val="en-GB"/>
        </w:rPr>
        <w:t xml:space="preserve"> CA</w:t>
      </w:r>
      <w:r w:rsidR="00495685" w:rsidRPr="00437986">
        <w:rPr>
          <w:rFonts w:ascii="Times New Roman" w:hAnsi="Times New Roman" w:cs="Times New Roman"/>
          <w:kern w:val="0"/>
          <w:sz w:val="20"/>
          <w:szCs w:val="20"/>
          <w:lang w:val="en-GB"/>
        </w:rPr>
        <w:t xml:space="preserve"> configuration</w:t>
      </w:r>
      <w:r w:rsidR="005F322D" w:rsidRPr="00437986">
        <w:rPr>
          <w:rFonts w:ascii="Times New Roman" w:hAnsi="Times New Roman" w:cs="Times New Roman"/>
          <w:kern w:val="0"/>
          <w:sz w:val="20"/>
          <w:szCs w:val="20"/>
          <w:lang w:val="en-GB"/>
        </w:rPr>
        <w:t>.</w:t>
      </w:r>
      <w:r w:rsidR="009E14CD" w:rsidRPr="00437986">
        <w:rPr>
          <w:rFonts w:ascii="Times New Roman" w:hAnsi="Times New Roman" w:cs="Times New Roman"/>
          <w:kern w:val="0"/>
          <w:sz w:val="20"/>
          <w:szCs w:val="20"/>
          <w:lang w:val="en-GB"/>
        </w:rPr>
        <w:t xml:space="preserve"> </w:t>
      </w:r>
      <w:r w:rsidR="005F322D" w:rsidRPr="00437986">
        <w:rPr>
          <w:rFonts w:ascii="Times New Roman" w:hAnsi="Times New Roman" w:cs="Times New Roman"/>
          <w:kern w:val="0"/>
          <w:sz w:val="20"/>
          <w:szCs w:val="20"/>
          <w:lang w:val="en-GB"/>
        </w:rPr>
        <w:t xml:space="preserve">It would </w:t>
      </w:r>
      <w:r w:rsidR="009E14CD" w:rsidRPr="00437986">
        <w:rPr>
          <w:rFonts w:ascii="Times New Roman" w:hAnsi="Times New Roman" w:cs="Times New Roman"/>
          <w:kern w:val="0"/>
          <w:sz w:val="20"/>
          <w:szCs w:val="20"/>
          <w:lang w:val="en-GB"/>
        </w:rPr>
        <w:t xml:space="preserve">allow the UE to transmit data </w:t>
      </w:r>
      <w:r w:rsidR="00AD0CFB" w:rsidRPr="00437986">
        <w:rPr>
          <w:rFonts w:ascii="Times New Roman" w:hAnsi="Times New Roman" w:cs="Times New Roman"/>
          <w:kern w:val="0"/>
          <w:sz w:val="20"/>
          <w:szCs w:val="20"/>
          <w:lang w:val="en-GB"/>
        </w:rPr>
        <w:t xml:space="preserve">more efficiently </w:t>
      </w:r>
      <w:r w:rsidR="009E14CD" w:rsidRPr="00437986">
        <w:rPr>
          <w:rFonts w:ascii="Times New Roman" w:hAnsi="Times New Roman" w:cs="Times New Roman"/>
          <w:kern w:val="0"/>
          <w:sz w:val="20"/>
          <w:szCs w:val="20"/>
          <w:lang w:val="en-GB"/>
        </w:rPr>
        <w:t xml:space="preserve">using </w:t>
      </w:r>
      <w:r w:rsidR="00FC1F50" w:rsidRPr="00437986">
        <w:rPr>
          <w:rFonts w:ascii="Times New Roman" w:hAnsi="Times New Roman" w:cs="Times New Roman"/>
          <w:kern w:val="0"/>
          <w:sz w:val="20"/>
          <w:szCs w:val="20"/>
          <w:lang w:val="en-GB"/>
        </w:rPr>
        <w:t>more CCs</w:t>
      </w:r>
      <w:r w:rsidR="009E14CD" w:rsidRPr="00437986">
        <w:rPr>
          <w:rFonts w:ascii="Times New Roman" w:hAnsi="Times New Roman" w:cs="Times New Roman"/>
          <w:kern w:val="0"/>
          <w:sz w:val="20"/>
          <w:szCs w:val="20"/>
          <w:lang w:val="en-GB"/>
        </w:rPr>
        <w:t xml:space="preserve"> or even the freed MIMO layers</w:t>
      </w:r>
      <w:r w:rsidR="00304B0F" w:rsidRPr="00437986">
        <w:rPr>
          <w:rFonts w:ascii="Times New Roman" w:hAnsi="Times New Roman" w:cs="Times New Roman"/>
          <w:kern w:val="0"/>
          <w:sz w:val="20"/>
          <w:szCs w:val="20"/>
          <w:lang w:val="en-GB"/>
        </w:rPr>
        <w:t>. From th</w:t>
      </w:r>
      <w:r w:rsidR="001F62CC" w:rsidRPr="00437986">
        <w:rPr>
          <w:rFonts w:ascii="Times New Roman" w:hAnsi="Times New Roman" w:cs="Times New Roman"/>
          <w:kern w:val="0"/>
          <w:sz w:val="20"/>
          <w:szCs w:val="20"/>
          <w:lang w:val="en-GB"/>
        </w:rPr>
        <w:t>is</w:t>
      </w:r>
      <w:r w:rsidR="00304B0F" w:rsidRPr="00437986">
        <w:rPr>
          <w:rFonts w:ascii="Times New Roman" w:hAnsi="Times New Roman" w:cs="Times New Roman"/>
          <w:kern w:val="0"/>
          <w:sz w:val="20"/>
          <w:szCs w:val="20"/>
          <w:lang w:val="en-GB"/>
        </w:rPr>
        <w:t xml:space="preserve"> perspective, </w:t>
      </w:r>
      <w:r w:rsidR="001F62CC" w:rsidRPr="00437986">
        <w:rPr>
          <w:rFonts w:ascii="Times New Roman" w:hAnsi="Times New Roman" w:cs="Times New Roman"/>
          <w:kern w:val="0"/>
          <w:sz w:val="20"/>
          <w:szCs w:val="20"/>
          <w:lang w:val="en-GB"/>
        </w:rPr>
        <w:t xml:space="preserve">the </w:t>
      </w:r>
      <w:r w:rsidR="002A39A6" w:rsidRPr="00437986">
        <w:rPr>
          <w:rFonts w:ascii="Times New Roman" w:hAnsi="Times New Roman" w:cs="Times New Roman"/>
          <w:kern w:val="0"/>
          <w:sz w:val="20"/>
          <w:szCs w:val="20"/>
          <w:lang w:val="en-GB"/>
        </w:rPr>
        <w:t xml:space="preserve">later </w:t>
      </w:r>
      <w:r w:rsidR="00E97A80" w:rsidRPr="00437986">
        <w:rPr>
          <w:rFonts w:ascii="Times New Roman" w:hAnsi="Times New Roman" w:cs="Times New Roman"/>
          <w:kern w:val="0"/>
          <w:sz w:val="20"/>
          <w:szCs w:val="20"/>
          <w:lang w:val="en-GB"/>
        </w:rPr>
        <w:t>mech</w:t>
      </w:r>
      <w:r w:rsidR="00BD3C5F" w:rsidRPr="00437986">
        <w:rPr>
          <w:rFonts w:ascii="Times New Roman" w:hAnsi="Times New Roman" w:cs="Times New Roman"/>
          <w:kern w:val="0"/>
          <w:sz w:val="20"/>
          <w:szCs w:val="20"/>
          <w:lang w:val="en-GB"/>
        </w:rPr>
        <w:t>a</w:t>
      </w:r>
      <w:r w:rsidR="00E97A80" w:rsidRPr="00437986">
        <w:rPr>
          <w:rFonts w:ascii="Times New Roman" w:hAnsi="Times New Roman" w:cs="Times New Roman"/>
          <w:kern w:val="0"/>
          <w:sz w:val="20"/>
          <w:szCs w:val="20"/>
          <w:lang w:val="en-GB"/>
        </w:rPr>
        <w:t>n</w:t>
      </w:r>
      <w:r w:rsidR="00BD3C5F" w:rsidRPr="00437986">
        <w:rPr>
          <w:rFonts w:ascii="Times New Roman" w:hAnsi="Times New Roman" w:cs="Times New Roman"/>
          <w:kern w:val="0"/>
          <w:sz w:val="20"/>
          <w:szCs w:val="20"/>
          <w:lang w:val="en-GB"/>
        </w:rPr>
        <w:t>i</w:t>
      </w:r>
      <w:r w:rsidR="00E97A80" w:rsidRPr="00437986">
        <w:rPr>
          <w:rFonts w:ascii="Times New Roman" w:hAnsi="Times New Roman" w:cs="Times New Roman"/>
          <w:kern w:val="0"/>
          <w:sz w:val="20"/>
          <w:szCs w:val="20"/>
          <w:lang w:val="en-GB"/>
        </w:rPr>
        <w:t>sm</w:t>
      </w:r>
      <w:r w:rsidR="0068584F" w:rsidRPr="00437986">
        <w:rPr>
          <w:rFonts w:ascii="Times New Roman" w:hAnsi="Times New Roman" w:cs="Times New Roman"/>
          <w:kern w:val="0"/>
          <w:sz w:val="20"/>
          <w:szCs w:val="20"/>
          <w:lang w:val="en-GB"/>
        </w:rPr>
        <w:t xml:space="preserve"> seems more reasonable</w:t>
      </w:r>
      <w:r w:rsidR="007A67AD" w:rsidRPr="00437986">
        <w:rPr>
          <w:rFonts w:ascii="Times New Roman" w:hAnsi="Times New Roman" w:cs="Times New Roman"/>
          <w:kern w:val="0"/>
          <w:sz w:val="20"/>
          <w:szCs w:val="20"/>
          <w:lang w:val="en-GB"/>
        </w:rPr>
        <w:t>.</w:t>
      </w:r>
      <w:r w:rsidR="0039562F" w:rsidRPr="00437986">
        <w:rPr>
          <w:rFonts w:ascii="Times New Roman" w:hAnsi="Times New Roman" w:cs="Times New Roman"/>
          <w:kern w:val="0"/>
          <w:sz w:val="20"/>
          <w:szCs w:val="20"/>
          <w:lang w:val="en-GB"/>
        </w:rPr>
        <w:t xml:space="preserve"> </w:t>
      </w:r>
      <w:r w:rsidR="0039562F" w:rsidRPr="00736C46">
        <w:rPr>
          <w:rFonts w:ascii="Times New Roman" w:hAnsi="Times New Roman" w:cs="Times New Roman"/>
          <w:kern w:val="0"/>
          <w:sz w:val="20"/>
          <w:szCs w:val="20"/>
          <w:lang w:val="en-GB"/>
        </w:rPr>
        <w:t>However, another extreme case should also be considered: When the blocker’s power suddenly increases to a rather high level or the target CC’s power drops to a rather low level for some uncertain reason, the NW may lose connection with the UE and the UE also cannot report the poor measurement results to the NW immediately. In this case</w:t>
      </w:r>
      <w:r w:rsidR="0015275B" w:rsidRPr="00736C46">
        <w:rPr>
          <w:rFonts w:ascii="Times New Roman" w:hAnsi="Times New Roman" w:cs="Times New Roman"/>
          <w:kern w:val="0"/>
          <w:sz w:val="20"/>
          <w:szCs w:val="20"/>
          <w:lang w:val="en-GB"/>
        </w:rPr>
        <w:t>,</w:t>
      </w:r>
      <w:r w:rsidR="0039562F" w:rsidRPr="00736C46">
        <w:rPr>
          <w:rFonts w:ascii="Times New Roman" w:hAnsi="Times New Roman" w:cs="Times New Roman"/>
          <w:kern w:val="0"/>
          <w:sz w:val="20"/>
          <w:szCs w:val="20"/>
          <w:lang w:val="en-GB"/>
        </w:rPr>
        <w:t xml:space="preserve"> the UE has to decide to fall back </w:t>
      </w:r>
      <w:r w:rsidR="00465268" w:rsidRPr="00736C46">
        <w:rPr>
          <w:rFonts w:ascii="Times New Roman" w:hAnsi="Times New Roman" w:cs="Times New Roman"/>
          <w:kern w:val="0"/>
          <w:sz w:val="20"/>
          <w:szCs w:val="20"/>
          <w:lang w:val="en-GB"/>
        </w:rPr>
        <w:t>on its own</w:t>
      </w:r>
      <w:r w:rsidR="0039562F" w:rsidRPr="00736C46">
        <w:rPr>
          <w:rFonts w:ascii="Times New Roman" w:hAnsi="Times New Roman" w:cs="Times New Roman"/>
          <w:kern w:val="0"/>
          <w:sz w:val="20"/>
          <w:szCs w:val="20"/>
          <w:lang w:val="en-GB"/>
        </w:rPr>
        <w:t>.</w:t>
      </w:r>
      <w:r w:rsidR="000245D4" w:rsidRPr="00736C46">
        <w:rPr>
          <w:rFonts w:ascii="Times New Roman" w:hAnsi="Times New Roman" w:cs="Times New Roman"/>
          <w:kern w:val="0"/>
          <w:sz w:val="20"/>
          <w:szCs w:val="20"/>
          <w:lang w:val="en-GB"/>
        </w:rPr>
        <w:t xml:space="preserve"> </w:t>
      </w:r>
      <w:r w:rsidR="00E33CF3">
        <w:rPr>
          <w:rFonts w:ascii="Times New Roman" w:hAnsi="Times New Roman" w:cs="Times New Roman"/>
          <w:kern w:val="0"/>
          <w:sz w:val="20"/>
          <w:szCs w:val="20"/>
          <w:lang w:val="en-GB"/>
        </w:rPr>
        <w:t>Hence</w:t>
      </w:r>
      <w:r w:rsidR="000245D4" w:rsidRPr="00736C46">
        <w:rPr>
          <w:rFonts w:ascii="Times New Roman" w:hAnsi="Times New Roman" w:cs="Times New Roman"/>
          <w:kern w:val="0"/>
          <w:sz w:val="20"/>
          <w:szCs w:val="20"/>
          <w:lang w:val="en-GB"/>
        </w:rPr>
        <w:t>, the UE decision-making mechanism should be considered as a supplement.</w:t>
      </w:r>
    </w:p>
    <w:p w14:paraId="444C7AC5" w14:textId="70BCA542" w:rsidR="008B50A1" w:rsidRPr="00437986" w:rsidRDefault="002912B2" w:rsidP="009976E2">
      <w:pPr>
        <w:widowControl/>
        <w:spacing w:after="180"/>
        <w:rPr>
          <w:rFonts w:ascii="Times New Roman" w:hAnsi="Times New Roman" w:cs="Times New Roman"/>
          <w:b/>
          <w:kern w:val="0"/>
          <w:sz w:val="20"/>
          <w:szCs w:val="20"/>
          <w:lang w:val="en-GB"/>
        </w:rPr>
      </w:pPr>
      <w:r w:rsidRPr="00437986">
        <w:rPr>
          <w:rFonts w:ascii="Times New Roman" w:hAnsi="Times New Roman" w:cs="Times New Roman"/>
          <w:b/>
          <w:kern w:val="0"/>
          <w:sz w:val="20"/>
          <w:szCs w:val="20"/>
          <w:lang w:val="en-GB"/>
        </w:rPr>
        <w:t xml:space="preserve">Proposal </w:t>
      </w:r>
      <w:r w:rsidR="00E722B2" w:rsidRPr="00437986">
        <w:rPr>
          <w:rFonts w:ascii="Times New Roman" w:hAnsi="Times New Roman" w:cs="Times New Roman"/>
          <w:b/>
          <w:kern w:val="0"/>
          <w:sz w:val="20"/>
          <w:szCs w:val="20"/>
          <w:lang w:val="en-GB"/>
        </w:rPr>
        <w:t>3</w:t>
      </w:r>
      <w:r w:rsidRPr="00437986">
        <w:rPr>
          <w:rFonts w:ascii="Times New Roman" w:hAnsi="Times New Roman" w:cs="Times New Roman"/>
          <w:b/>
          <w:kern w:val="0"/>
          <w:sz w:val="20"/>
          <w:szCs w:val="20"/>
          <w:lang w:val="en-GB"/>
        </w:rPr>
        <w:t>: I</w:t>
      </w:r>
      <w:r w:rsidRPr="00437986">
        <w:rPr>
          <w:rFonts w:ascii="Times New Roman" w:hAnsi="Times New Roman" w:cs="Times New Roman" w:hint="eastAsia"/>
          <w:b/>
          <w:kern w:val="0"/>
          <w:sz w:val="20"/>
          <w:szCs w:val="20"/>
          <w:lang w:val="en-GB"/>
        </w:rPr>
        <w:t>t</w:t>
      </w:r>
      <w:r w:rsidRPr="00437986">
        <w:rPr>
          <w:rFonts w:ascii="Times New Roman" w:hAnsi="Times New Roman" w:cs="Times New Roman"/>
          <w:b/>
          <w:kern w:val="0"/>
          <w:sz w:val="20"/>
          <w:szCs w:val="20"/>
          <w:lang w:val="en-GB"/>
        </w:rPr>
        <w:t xml:space="preserve"> </w:t>
      </w:r>
      <w:r w:rsidRPr="00437986">
        <w:rPr>
          <w:rFonts w:ascii="Times New Roman" w:hAnsi="Times New Roman" w:cs="Times New Roman" w:hint="eastAsia"/>
          <w:b/>
          <w:kern w:val="0"/>
          <w:sz w:val="20"/>
          <w:szCs w:val="20"/>
          <w:lang w:val="en-GB"/>
        </w:rPr>
        <w:t>is</w:t>
      </w:r>
      <w:r w:rsidRPr="00437986">
        <w:rPr>
          <w:rFonts w:ascii="Times New Roman" w:hAnsi="Times New Roman" w:cs="Times New Roman"/>
          <w:b/>
          <w:kern w:val="0"/>
          <w:sz w:val="20"/>
          <w:szCs w:val="20"/>
          <w:lang w:val="en-GB"/>
        </w:rPr>
        <w:t xml:space="preserve"> </w:t>
      </w:r>
      <w:r w:rsidRPr="00437986">
        <w:rPr>
          <w:rFonts w:ascii="Times New Roman" w:hAnsi="Times New Roman" w:cs="Times New Roman" w:hint="eastAsia"/>
          <w:b/>
          <w:kern w:val="0"/>
          <w:sz w:val="20"/>
          <w:szCs w:val="20"/>
          <w:lang w:val="en-GB"/>
        </w:rPr>
        <w:t>up</w:t>
      </w:r>
      <w:r w:rsidRPr="00437986">
        <w:rPr>
          <w:rFonts w:ascii="Times New Roman" w:hAnsi="Times New Roman" w:cs="Times New Roman"/>
          <w:b/>
          <w:kern w:val="0"/>
          <w:sz w:val="20"/>
          <w:szCs w:val="20"/>
          <w:lang w:val="en-GB"/>
        </w:rPr>
        <w:t xml:space="preserve"> to the NW to decide when to </w:t>
      </w:r>
      <w:r w:rsidR="000A0BA9" w:rsidRPr="00437986">
        <w:rPr>
          <w:rFonts w:ascii="Times New Roman" w:hAnsi="Times New Roman" w:cs="Times New Roman"/>
          <w:b/>
          <w:kern w:val="0"/>
          <w:sz w:val="20"/>
          <w:szCs w:val="20"/>
          <w:lang w:val="en-GB"/>
        </w:rPr>
        <w:t>perform</w:t>
      </w:r>
      <w:r w:rsidRPr="00437986">
        <w:rPr>
          <w:rFonts w:ascii="Times New Roman" w:hAnsi="Times New Roman" w:cs="Times New Roman"/>
          <w:b/>
          <w:kern w:val="0"/>
          <w:sz w:val="20"/>
          <w:szCs w:val="20"/>
          <w:lang w:val="en-GB"/>
        </w:rPr>
        <w:t xml:space="preserve"> RX chain</w:t>
      </w:r>
      <w:r w:rsidR="000A0BA9" w:rsidRPr="00437986">
        <w:rPr>
          <w:rFonts w:ascii="Times New Roman" w:hAnsi="Times New Roman" w:cs="Times New Roman"/>
          <w:b/>
          <w:kern w:val="0"/>
          <w:sz w:val="20"/>
          <w:szCs w:val="20"/>
          <w:lang w:val="en-GB"/>
        </w:rPr>
        <w:t xml:space="preserve"> switching</w:t>
      </w:r>
      <w:r w:rsidR="003F76C6" w:rsidRPr="00437986">
        <w:rPr>
          <w:rFonts w:ascii="Times New Roman" w:hAnsi="Times New Roman" w:cs="Times New Roman"/>
          <w:b/>
          <w:kern w:val="0"/>
          <w:sz w:val="20"/>
          <w:szCs w:val="20"/>
          <w:lang w:val="en-GB"/>
        </w:rPr>
        <w:t>, and the UE decision-making mechanism could be considered as a supplement for some extreme cases</w:t>
      </w:r>
      <w:r w:rsidRPr="00437986">
        <w:rPr>
          <w:rFonts w:ascii="Times New Roman" w:hAnsi="Times New Roman" w:cs="Times New Roman"/>
          <w:b/>
          <w:kern w:val="0"/>
          <w:sz w:val="20"/>
          <w:szCs w:val="20"/>
          <w:lang w:val="en-GB"/>
        </w:rPr>
        <w:t>.</w:t>
      </w:r>
    </w:p>
    <w:p w14:paraId="101462F7" w14:textId="1DB53F8F" w:rsidR="009F7168" w:rsidRPr="00437986" w:rsidRDefault="009F7168" w:rsidP="009F7168">
      <w:pPr>
        <w:spacing w:before="240" w:after="240"/>
        <w:rPr>
          <w:rFonts w:ascii="Times New Roman" w:eastAsia="宋体" w:hAnsi="Times New Roman"/>
          <w:b/>
          <w:sz w:val="20"/>
          <w:szCs w:val="20"/>
        </w:rPr>
      </w:pPr>
      <w:r w:rsidRPr="00437986">
        <w:rPr>
          <w:rFonts w:ascii="Times New Roman" w:eastAsia="宋体" w:hAnsi="Times New Roman"/>
          <w:sz w:val="20"/>
          <w:szCs w:val="20"/>
        </w:rPr>
        <w:t>With the RX chains switching to being shared, the RF requirements should be adjusted and some RF chains could be released, potentially allowing for the aggregation of more CCs. This would result in a wider variety of CA configurations supported by the UE. However, these new CA configurations could only be indicated with shared RX chains. Also, when the RX chains fall back to separate architecture, the CA configuration should also switch to the default group with less CCs combined. T</w:t>
      </w:r>
      <w:r w:rsidRPr="00437986">
        <w:rPr>
          <w:rFonts w:ascii="Times New Roman" w:eastAsia="宋体" w:hAnsi="Times New Roman" w:hint="eastAsia"/>
          <w:sz w:val="20"/>
          <w:szCs w:val="20"/>
        </w:rPr>
        <w:t>he</w:t>
      </w:r>
      <w:r w:rsidRPr="00437986">
        <w:rPr>
          <w:rFonts w:ascii="Times New Roman" w:eastAsia="宋体" w:hAnsi="Times New Roman"/>
          <w:sz w:val="20"/>
          <w:szCs w:val="20"/>
        </w:rPr>
        <w:t xml:space="preserve"> </w:t>
      </w:r>
      <w:r w:rsidR="002B58CD" w:rsidRPr="00437986">
        <w:rPr>
          <w:rFonts w:ascii="Times New Roman" w:eastAsia="宋体" w:hAnsi="Times New Roman"/>
          <w:sz w:val="20"/>
          <w:szCs w:val="20"/>
        </w:rPr>
        <w:t>released</w:t>
      </w:r>
      <w:r w:rsidRPr="00437986">
        <w:rPr>
          <w:rFonts w:ascii="Times New Roman" w:eastAsia="宋体" w:hAnsi="Times New Roman"/>
          <w:sz w:val="20"/>
          <w:szCs w:val="20"/>
        </w:rPr>
        <w:t xml:space="preserve"> CC could be one of the non-contiguous intra-band CCs or the other inter-band CC. For example, the CA config</w:t>
      </w:r>
      <w:r w:rsidR="00370057" w:rsidRPr="00437986">
        <w:rPr>
          <w:rFonts w:ascii="Times New Roman" w:eastAsia="宋体" w:hAnsi="Times New Roman"/>
          <w:sz w:val="20"/>
          <w:szCs w:val="20"/>
        </w:rPr>
        <w:t>uration</w:t>
      </w:r>
      <w:r w:rsidRPr="00437986">
        <w:rPr>
          <w:rFonts w:ascii="Times New Roman" w:eastAsia="宋体" w:hAnsi="Times New Roman"/>
          <w:sz w:val="20"/>
          <w:szCs w:val="20"/>
        </w:rPr>
        <w:t xml:space="preserve"> in original separate architecture is </w:t>
      </w:r>
      <w:proofErr w:type="spellStart"/>
      <w:r w:rsidRPr="00437986">
        <w:rPr>
          <w:rFonts w:ascii="Times New Roman" w:eastAsia="宋体" w:hAnsi="Times New Roman"/>
          <w:sz w:val="20"/>
          <w:szCs w:val="20"/>
        </w:rPr>
        <w:t>CA_nX</w:t>
      </w:r>
      <w:proofErr w:type="spellEnd"/>
      <w:r w:rsidRPr="00437986">
        <w:rPr>
          <w:rFonts w:ascii="Times New Roman" w:eastAsia="宋体" w:hAnsi="Times New Roman"/>
          <w:sz w:val="20"/>
          <w:szCs w:val="20"/>
        </w:rPr>
        <w:t xml:space="preserve">(2A), after RX chain sharing it may change to </w:t>
      </w:r>
      <w:proofErr w:type="spellStart"/>
      <w:r w:rsidRPr="00437986">
        <w:rPr>
          <w:rFonts w:ascii="Times New Roman" w:eastAsia="宋体" w:hAnsi="Times New Roman"/>
          <w:sz w:val="20"/>
          <w:szCs w:val="20"/>
        </w:rPr>
        <w:t>CA</w:t>
      </w:r>
      <w:r w:rsidRPr="00437986">
        <w:rPr>
          <w:rFonts w:ascii="Times New Roman" w:eastAsia="宋体" w:hAnsi="Times New Roman" w:hint="eastAsia"/>
          <w:sz w:val="20"/>
          <w:szCs w:val="20"/>
        </w:rPr>
        <w:t>_</w:t>
      </w:r>
      <w:r w:rsidRPr="00437986">
        <w:rPr>
          <w:rFonts w:ascii="Times New Roman" w:eastAsia="宋体" w:hAnsi="Times New Roman"/>
          <w:sz w:val="20"/>
          <w:szCs w:val="20"/>
        </w:rPr>
        <w:t>nX</w:t>
      </w:r>
      <w:proofErr w:type="spellEnd"/>
      <w:r w:rsidRPr="00437986">
        <w:rPr>
          <w:rFonts w:ascii="Times New Roman" w:eastAsia="宋体" w:hAnsi="Times New Roman"/>
          <w:sz w:val="20"/>
          <w:szCs w:val="20"/>
        </w:rPr>
        <w:t>(2A)-</w:t>
      </w:r>
      <w:proofErr w:type="spellStart"/>
      <w:r w:rsidRPr="00437986">
        <w:rPr>
          <w:rFonts w:ascii="Times New Roman" w:eastAsia="宋体" w:hAnsi="Times New Roman"/>
          <w:sz w:val="20"/>
          <w:szCs w:val="20"/>
        </w:rPr>
        <w:t>nY</w:t>
      </w:r>
      <w:proofErr w:type="spellEnd"/>
      <w:r w:rsidRPr="00437986">
        <w:rPr>
          <w:rFonts w:ascii="Times New Roman" w:eastAsia="宋体" w:hAnsi="Times New Roman"/>
          <w:sz w:val="20"/>
          <w:szCs w:val="20"/>
        </w:rPr>
        <w:t xml:space="preserve"> as the two CCs in band </w:t>
      </w:r>
      <w:proofErr w:type="spellStart"/>
      <w:r w:rsidRPr="00437986">
        <w:rPr>
          <w:rFonts w:ascii="Times New Roman" w:eastAsia="宋体" w:hAnsi="Times New Roman"/>
          <w:sz w:val="20"/>
          <w:szCs w:val="20"/>
        </w:rPr>
        <w:t>nX</w:t>
      </w:r>
      <w:proofErr w:type="spellEnd"/>
      <w:r w:rsidRPr="00437986">
        <w:rPr>
          <w:rFonts w:ascii="Times New Roman" w:eastAsia="宋体" w:hAnsi="Times New Roman"/>
          <w:sz w:val="20"/>
          <w:szCs w:val="20"/>
        </w:rPr>
        <w:t xml:space="preserve"> could be received by only one RX RF chain. However, when the fall back mechanism is triggered and the CA config would fall back to </w:t>
      </w:r>
      <w:proofErr w:type="spellStart"/>
      <w:r w:rsidRPr="00437986">
        <w:rPr>
          <w:rFonts w:ascii="Times New Roman" w:eastAsia="宋体" w:hAnsi="Times New Roman"/>
          <w:sz w:val="20"/>
          <w:szCs w:val="20"/>
        </w:rPr>
        <w:t>CA</w:t>
      </w:r>
      <w:r w:rsidRPr="00437986">
        <w:rPr>
          <w:rFonts w:ascii="Times New Roman" w:eastAsia="宋体" w:hAnsi="Times New Roman" w:hint="eastAsia"/>
          <w:sz w:val="20"/>
          <w:szCs w:val="20"/>
        </w:rPr>
        <w:t>_</w:t>
      </w:r>
      <w:r w:rsidRPr="00437986">
        <w:rPr>
          <w:rFonts w:ascii="Times New Roman" w:eastAsia="宋体" w:hAnsi="Times New Roman"/>
          <w:sz w:val="20"/>
          <w:szCs w:val="20"/>
        </w:rPr>
        <w:t>nX</w:t>
      </w:r>
      <w:proofErr w:type="spellEnd"/>
      <w:r w:rsidRPr="00437986">
        <w:rPr>
          <w:rFonts w:ascii="Times New Roman" w:eastAsia="宋体" w:hAnsi="Times New Roman"/>
          <w:sz w:val="20"/>
          <w:szCs w:val="20"/>
        </w:rPr>
        <w:t xml:space="preserve">(2A) or </w:t>
      </w:r>
      <w:proofErr w:type="spellStart"/>
      <w:r w:rsidRPr="00437986">
        <w:rPr>
          <w:rFonts w:ascii="Times New Roman" w:eastAsia="宋体" w:hAnsi="Times New Roman"/>
          <w:sz w:val="20"/>
          <w:szCs w:val="20"/>
        </w:rPr>
        <w:t>CA</w:t>
      </w:r>
      <w:r w:rsidRPr="00437986">
        <w:rPr>
          <w:rFonts w:ascii="Times New Roman" w:eastAsia="宋体" w:hAnsi="Times New Roman" w:hint="eastAsia"/>
          <w:sz w:val="20"/>
          <w:szCs w:val="20"/>
        </w:rPr>
        <w:t>_</w:t>
      </w:r>
      <w:r w:rsidRPr="00437986">
        <w:rPr>
          <w:rFonts w:ascii="Times New Roman" w:eastAsia="宋体" w:hAnsi="Times New Roman"/>
          <w:sz w:val="20"/>
          <w:szCs w:val="20"/>
        </w:rPr>
        <w:t>nX-nY</w:t>
      </w:r>
      <w:proofErr w:type="spellEnd"/>
      <w:r w:rsidRPr="00437986">
        <w:rPr>
          <w:rFonts w:ascii="Times New Roman" w:eastAsia="宋体" w:hAnsi="Times New Roman"/>
          <w:sz w:val="20"/>
          <w:szCs w:val="20"/>
        </w:rPr>
        <w:t xml:space="preserve">, </w:t>
      </w:r>
      <w:bookmarkStart w:id="20" w:name="OLE_LINK1"/>
      <w:bookmarkStart w:id="21" w:name="OLE_LINK2"/>
      <w:r w:rsidRPr="00437986">
        <w:rPr>
          <w:rFonts w:ascii="Times New Roman" w:eastAsia="宋体" w:hAnsi="Times New Roman"/>
          <w:sz w:val="20"/>
          <w:szCs w:val="20"/>
        </w:rPr>
        <w:t>the decision is up to the network.</w:t>
      </w:r>
      <w:bookmarkEnd w:id="20"/>
      <w:bookmarkEnd w:id="21"/>
      <w:r w:rsidRPr="00437986">
        <w:rPr>
          <w:rFonts w:ascii="Times New Roman" w:eastAsia="宋体" w:hAnsi="Times New Roman"/>
          <w:sz w:val="20"/>
          <w:szCs w:val="20"/>
        </w:rPr>
        <w:t xml:space="preserve"> </w:t>
      </w:r>
    </w:p>
    <w:p w14:paraId="2D22188B" w14:textId="38B601CE" w:rsidR="009F7168" w:rsidRPr="00437986" w:rsidRDefault="009F7168" w:rsidP="00C979AA">
      <w:pPr>
        <w:spacing w:before="240" w:after="240"/>
        <w:rPr>
          <w:rFonts w:ascii="Times New Roman" w:eastAsia="宋体" w:hAnsi="Times New Roman"/>
          <w:b/>
          <w:sz w:val="20"/>
          <w:szCs w:val="20"/>
        </w:rPr>
      </w:pPr>
      <w:r w:rsidRPr="00437986">
        <w:rPr>
          <w:rFonts w:ascii="Times New Roman" w:eastAsia="宋体" w:hAnsi="Times New Roman"/>
          <w:b/>
          <w:sz w:val="20"/>
          <w:szCs w:val="20"/>
        </w:rPr>
        <w:t>P</w:t>
      </w:r>
      <w:r w:rsidRPr="00437986">
        <w:rPr>
          <w:rFonts w:ascii="Times New Roman" w:eastAsia="宋体" w:hAnsi="Times New Roman" w:hint="eastAsia"/>
          <w:b/>
          <w:sz w:val="20"/>
          <w:szCs w:val="20"/>
        </w:rPr>
        <w:t>roposal</w:t>
      </w:r>
      <w:r w:rsidRPr="00437986">
        <w:rPr>
          <w:rFonts w:ascii="Times New Roman" w:eastAsia="宋体" w:hAnsi="Times New Roman"/>
          <w:b/>
          <w:sz w:val="20"/>
          <w:szCs w:val="20"/>
        </w:rPr>
        <w:t xml:space="preserve"> </w:t>
      </w:r>
      <w:r w:rsidR="00E722B2" w:rsidRPr="00437986">
        <w:rPr>
          <w:rFonts w:ascii="Times New Roman" w:eastAsia="宋体" w:hAnsi="Times New Roman"/>
          <w:b/>
          <w:sz w:val="20"/>
          <w:szCs w:val="20"/>
        </w:rPr>
        <w:t>4</w:t>
      </w:r>
      <w:r w:rsidRPr="00437986">
        <w:rPr>
          <w:rFonts w:ascii="Times New Roman" w:eastAsia="宋体" w:hAnsi="Times New Roman" w:hint="eastAsia"/>
          <w:b/>
          <w:sz w:val="20"/>
          <w:szCs w:val="20"/>
        </w:rPr>
        <w:t>:</w:t>
      </w:r>
      <w:r w:rsidRPr="00437986">
        <w:rPr>
          <w:rFonts w:ascii="Times New Roman" w:eastAsia="宋体" w:hAnsi="Times New Roman"/>
          <w:b/>
          <w:sz w:val="20"/>
          <w:szCs w:val="20"/>
        </w:rPr>
        <w:t xml:space="preserve"> </w:t>
      </w:r>
      <w:r w:rsidR="00281C7B" w:rsidRPr="00437986">
        <w:rPr>
          <w:rFonts w:ascii="Times New Roman" w:eastAsia="宋体" w:hAnsi="Times New Roman"/>
          <w:b/>
          <w:sz w:val="20"/>
          <w:szCs w:val="20"/>
        </w:rPr>
        <w:t>When fallback is triggered, the</w:t>
      </w:r>
      <w:r w:rsidR="007E7D38" w:rsidRPr="00437986">
        <w:rPr>
          <w:rFonts w:ascii="Times New Roman" w:eastAsia="宋体" w:hAnsi="Times New Roman"/>
          <w:b/>
          <w:sz w:val="20"/>
          <w:szCs w:val="20"/>
        </w:rPr>
        <w:t xml:space="preserve"> change of</w:t>
      </w:r>
      <w:r w:rsidR="00281C7B" w:rsidRPr="00437986">
        <w:rPr>
          <w:rFonts w:ascii="Times New Roman" w:eastAsia="宋体" w:hAnsi="Times New Roman"/>
          <w:b/>
          <w:sz w:val="20"/>
          <w:szCs w:val="20"/>
        </w:rPr>
        <w:t xml:space="preserve"> CA combination </w:t>
      </w:r>
      <w:r w:rsidR="00A1425F" w:rsidRPr="00437986">
        <w:rPr>
          <w:rFonts w:ascii="Times New Roman" w:eastAsia="宋体" w:hAnsi="Times New Roman"/>
          <w:b/>
          <w:sz w:val="20"/>
          <w:szCs w:val="20"/>
        </w:rPr>
        <w:t>should</w:t>
      </w:r>
      <w:r w:rsidR="00281C7B" w:rsidRPr="00437986">
        <w:rPr>
          <w:rFonts w:ascii="Times New Roman" w:eastAsia="宋体" w:hAnsi="Times New Roman"/>
          <w:b/>
          <w:sz w:val="20"/>
          <w:szCs w:val="20"/>
        </w:rPr>
        <w:t xml:space="preserve"> still</w:t>
      </w:r>
      <w:r w:rsidR="00A1425F" w:rsidRPr="00437986">
        <w:rPr>
          <w:rFonts w:ascii="Times New Roman" w:eastAsia="宋体" w:hAnsi="Times New Roman"/>
          <w:b/>
          <w:sz w:val="20"/>
          <w:szCs w:val="20"/>
        </w:rPr>
        <w:t xml:space="preserve"> be</w:t>
      </w:r>
      <w:r w:rsidR="00281C7B" w:rsidRPr="00437986">
        <w:rPr>
          <w:rFonts w:ascii="Times New Roman" w:eastAsia="宋体" w:hAnsi="Times New Roman"/>
          <w:b/>
          <w:sz w:val="20"/>
          <w:szCs w:val="20"/>
        </w:rPr>
        <w:t xml:space="preserve"> determined by NW</w:t>
      </w:r>
      <w:r w:rsidR="00A1425F" w:rsidRPr="00437986">
        <w:rPr>
          <w:rFonts w:ascii="Times New Roman" w:eastAsia="宋体" w:hAnsi="Times New Roman"/>
          <w:b/>
          <w:sz w:val="20"/>
          <w:szCs w:val="20"/>
        </w:rPr>
        <w:t>.</w:t>
      </w:r>
    </w:p>
    <w:p w14:paraId="3F8AB529" w14:textId="4175DFA7" w:rsidR="00B62D03" w:rsidRPr="00437986" w:rsidRDefault="005400C6" w:rsidP="009976E2">
      <w:pPr>
        <w:widowControl/>
        <w:spacing w:after="180"/>
        <w:rPr>
          <w:rFonts w:ascii="Times New Roman" w:hAnsi="Times New Roman" w:cs="Times New Roman"/>
          <w:kern w:val="0"/>
          <w:sz w:val="20"/>
          <w:szCs w:val="20"/>
          <w:lang w:val="en-GB"/>
        </w:rPr>
      </w:pPr>
      <w:r w:rsidRPr="00437986">
        <w:rPr>
          <w:rFonts w:ascii="Times New Roman" w:hAnsi="Times New Roman" w:cs="Times New Roman"/>
          <w:kern w:val="0"/>
          <w:sz w:val="20"/>
          <w:szCs w:val="20"/>
          <w:lang w:val="en-GB"/>
        </w:rPr>
        <w:lastRenderedPageBreak/>
        <w:t xml:space="preserve">In </w:t>
      </w:r>
      <w:r w:rsidR="008548F9" w:rsidRPr="00437986">
        <w:rPr>
          <w:rFonts w:ascii="Times New Roman" w:hAnsi="Times New Roman" w:cs="Times New Roman"/>
          <w:kern w:val="0"/>
          <w:sz w:val="20"/>
          <w:szCs w:val="20"/>
          <w:lang w:val="en-GB"/>
        </w:rPr>
        <w:t>the</w:t>
      </w:r>
      <w:r w:rsidR="00FA1619" w:rsidRPr="00437986">
        <w:rPr>
          <w:rFonts w:ascii="Times New Roman" w:hAnsi="Times New Roman" w:cs="Times New Roman"/>
          <w:kern w:val="0"/>
          <w:sz w:val="20"/>
          <w:szCs w:val="20"/>
          <w:lang w:val="en-GB"/>
        </w:rPr>
        <w:t xml:space="preserve"> extreme</w:t>
      </w:r>
      <w:r w:rsidRPr="00437986">
        <w:rPr>
          <w:rFonts w:ascii="Times New Roman" w:hAnsi="Times New Roman" w:cs="Times New Roman"/>
          <w:kern w:val="0"/>
          <w:sz w:val="20"/>
          <w:szCs w:val="20"/>
          <w:lang w:val="en-GB"/>
        </w:rPr>
        <w:t xml:space="preserve"> case</w:t>
      </w:r>
      <w:r w:rsidR="00FA1619" w:rsidRPr="00437986">
        <w:rPr>
          <w:rFonts w:ascii="Times New Roman" w:hAnsi="Times New Roman" w:cs="Times New Roman"/>
          <w:kern w:val="0"/>
          <w:sz w:val="20"/>
          <w:szCs w:val="20"/>
          <w:lang w:val="en-GB"/>
        </w:rPr>
        <w:t>s</w:t>
      </w:r>
      <w:r w:rsidR="008548F9" w:rsidRPr="00437986">
        <w:rPr>
          <w:rFonts w:ascii="Times New Roman" w:hAnsi="Times New Roman" w:cs="Times New Roman"/>
          <w:kern w:val="0"/>
          <w:sz w:val="20"/>
          <w:szCs w:val="20"/>
          <w:lang w:val="en-GB"/>
        </w:rPr>
        <w:t xml:space="preserve"> mentioned above</w:t>
      </w:r>
      <w:r w:rsidR="00363701" w:rsidRPr="00437986">
        <w:rPr>
          <w:rFonts w:ascii="Times New Roman" w:hAnsi="Times New Roman" w:cs="Times New Roman"/>
          <w:kern w:val="0"/>
          <w:sz w:val="20"/>
          <w:szCs w:val="20"/>
          <w:lang w:val="en-GB"/>
        </w:rPr>
        <w:t xml:space="preserve">, when </w:t>
      </w:r>
      <w:r w:rsidRPr="00437986">
        <w:rPr>
          <w:rFonts w:ascii="Times New Roman" w:hAnsi="Times New Roman" w:cs="Times New Roman"/>
          <w:kern w:val="0"/>
          <w:sz w:val="20"/>
          <w:szCs w:val="20"/>
          <w:lang w:val="en-GB"/>
        </w:rPr>
        <w:t xml:space="preserve">the UE </w:t>
      </w:r>
      <w:r w:rsidR="00047AFD" w:rsidRPr="00437986">
        <w:rPr>
          <w:rFonts w:ascii="Times New Roman" w:hAnsi="Times New Roman" w:cs="Times New Roman"/>
          <w:kern w:val="0"/>
          <w:sz w:val="20"/>
          <w:szCs w:val="20"/>
          <w:lang w:val="en-GB"/>
        </w:rPr>
        <w:t>has to</w:t>
      </w:r>
      <w:r w:rsidRPr="00437986">
        <w:rPr>
          <w:rFonts w:ascii="Times New Roman" w:hAnsi="Times New Roman" w:cs="Times New Roman"/>
          <w:kern w:val="0"/>
          <w:sz w:val="20"/>
          <w:szCs w:val="20"/>
          <w:lang w:val="en-GB"/>
        </w:rPr>
        <w:t xml:space="preserve"> decide to fall back </w:t>
      </w:r>
      <w:r w:rsidR="00465268" w:rsidRPr="00437986">
        <w:rPr>
          <w:rFonts w:ascii="Times New Roman" w:hAnsi="Times New Roman" w:cs="Times New Roman"/>
          <w:kern w:val="0"/>
          <w:sz w:val="20"/>
          <w:szCs w:val="20"/>
          <w:lang w:val="en-GB"/>
        </w:rPr>
        <w:t>on its own</w:t>
      </w:r>
      <w:r w:rsidR="00B8205D" w:rsidRPr="00437986">
        <w:rPr>
          <w:rFonts w:ascii="Times New Roman" w:hAnsi="Times New Roman" w:cs="Times New Roman"/>
          <w:kern w:val="0"/>
          <w:sz w:val="20"/>
          <w:szCs w:val="20"/>
          <w:lang w:val="en-GB"/>
        </w:rPr>
        <w:t>, and there should be a default proce</w:t>
      </w:r>
      <w:r w:rsidR="00CE0A2A" w:rsidRPr="00437986">
        <w:rPr>
          <w:rFonts w:ascii="Times New Roman" w:hAnsi="Times New Roman" w:cs="Times New Roman"/>
          <w:kern w:val="0"/>
          <w:sz w:val="20"/>
          <w:szCs w:val="20"/>
          <w:lang w:val="en-GB"/>
        </w:rPr>
        <w:t>ss</w:t>
      </w:r>
      <w:r w:rsidR="00B8205D" w:rsidRPr="00437986">
        <w:rPr>
          <w:rFonts w:ascii="Times New Roman" w:hAnsi="Times New Roman" w:cs="Times New Roman"/>
          <w:kern w:val="0"/>
          <w:sz w:val="20"/>
          <w:szCs w:val="20"/>
          <w:lang w:val="en-GB"/>
        </w:rPr>
        <w:t xml:space="preserve"> for the UE to </w:t>
      </w:r>
      <w:r w:rsidR="00CE0A2A" w:rsidRPr="00437986">
        <w:rPr>
          <w:rFonts w:ascii="Times New Roman" w:hAnsi="Times New Roman" w:cs="Times New Roman"/>
          <w:kern w:val="0"/>
          <w:sz w:val="20"/>
          <w:szCs w:val="20"/>
          <w:lang w:val="en-GB"/>
        </w:rPr>
        <w:t>follow</w:t>
      </w:r>
      <w:r w:rsidR="00B8205D" w:rsidRPr="00437986">
        <w:rPr>
          <w:rFonts w:ascii="Times New Roman" w:hAnsi="Times New Roman" w:cs="Times New Roman"/>
          <w:kern w:val="0"/>
          <w:sz w:val="20"/>
          <w:szCs w:val="20"/>
          <w:lang w:val="en-GB"/>
        </w:rPr>
        <w:t xml:space="preserve">, e.g., </w:t>
      </w:r>
      <w:r w:rsidR="004C5F26" w:rsidRPr="00437986">
        <w:rPr>
          <w:rFonts w:ascii="Times New Roman" w:hAnsi="Times New Roman" w:cs="Times New Roman"/>
          <w:kern w:val="0"/>
          <w:sz w:val="20"/>
          <w:szCs w:val="20"/>
          <w:lang w:val="en-GB"/>
        </w:rPr>
        <w:t>For single band operation, there must be either one of the two-fragmented carriers to be a PCELL</w:t>
      </w:r>
      <w:r w:rsidR="00334921" w:rsidRPr="00437986">
        <w:rPr>
          <w:rFonts w:ascii="Times New Roman" w:hAnsi="Times New Roman" w:cs="Times New Roman"/>
          <w:kern w:val="0"/>
          <w:sz w:val="20"/>
          <w:szCs w:val="20"/>
          <w:lang w:val="en-GB"/>
        </w:rPr>
        <w:t>,</w:t>
      </w:r>
      <w:r w:rsidR="004C5F26" w:rsidRPr="00437986">
        <w:rPr>
          <w:rFonts w:ascii="Times New Roman" w:hAnsi="Times New Roman" w:cs="Times New Roman"/>
          <w:kern w:val="0"/>
          <w:sz w:val="20"/>
          <w:szCs w:val="20"/>
          <w:lang w:val="en-GB"/>
        </w:rPr>
        <w:t xml:space="preserve"> and when the UE needs to fall</w:t>
      </w:r>
      <w:r w:rsidR="009512DD" w:rsidRPr="00437986">
        <w:rPr>
          <w:rFonts w:ascii="Times New Roman" w:hAnsi="Times New Roman" w:cs="Times New Roman"/>
          <w:kern w:val="0"/>
          <w:sz w:val="20"/>
          <w:szCs w:val="20"/>
          <w:lang w:val="en-GB"/>
        </w:rPr>
        <w:t xml:space="preserve"> </w:t>
      </w:r>
      <w:r w:rsidR="004C5F26" w:rsidRPr="00437986">
        <w:rPr>
          <w:rFonts w:ascii="Times New Roman" w:hAnsi="Times New Roman" w:cs="Times New Roman"/>
          <w:kern w:val="0"/>
          <w:sz w:val="20"/>
          <w:szCs w:val="20"/>
          <w:lang w:val="en-GB"/>
        </w:rPr>
        <w:t xml:space="preserve">back then it would switch to </w:t>
      </w:r>
      <w:r w:rsidR="00871DD3" w:rsidRPr="00437986">
        <w:rPr>
          <w:rFonts w:ascii="Times New Roman" w:hAnsi="Times New Roman" w:cs="Times New Roman"/>
          <w:kern w:val="0"/>
          <w:sz w:val="20"/>
          <w:szCs w:val="20"/>
          <w:lang w:val="en-GB"/>
        </w:rPr>
        <w:t xml:space="preserve">the </w:t>
      </w:r>
      <w:r w:rsidR="004C5F26" w:rsidRPr="00437986">
        <w:rPr>
          <w:rFonts w:ascii="Times New Roman" w:hAnsi="Times New Roman" w:cs="Times New Roman"/>
          <w:kern w:val="0"/>
          <w:sz w:val="20"/>
          <w:szCs w:val="20"/>
          <w:lang w:val="en-GB"/>
        </w:rPr>
        <w:t>non-CA mode.</w:t>
      </w:r>
      <w:r w:rsidR="00857249" w:rsidRPr="00437986">
        <w:rPr>
          <w:rFonts w:ascii="Times New Roman" w:hAnsi="Times New Roman" w:cs="Times New Roman"/>
          <w:kern w:val="0"/>
          <w:sz w:val="20"/>
          <w:szCs w:val="20"/>
          <w:lang w:val="en-GB"/>
        </w:rPr>
        <w:t xml:space="preserve"> </w:t>
      </w:r>
      <w:r w:rsidR="00857249" w:rsidRPr="00437986">
        <w:rPr>
          <w:rFonts w:ascii="Times New Roman" w:eastAsia="宋体" w:hAnsi="Times New Roman"/>
          <w:sz w:val="20"/>
          <w:szCs w:val="20"/>
        </w:rPr>
        <w:t xml:space="preserve">It could also be extended to one band with more than 2CCs. However, for the higher band combination with more than one band, generally not all the bands would receive in one RX RF mode, so fallback may not be a big issue. </w:t>
      </w:r>
    </w:p>
    <w:p w14:paraId="4794B278" w14:textId="1BA46E51" w:rsidR="00120030" w:rsidRPr="00437986" w:rsidRDefault="0047358E" w:rsidP="009976E2">
      <w:pPr>
        <w:widowControl/>
        <w:spacing w:after="180"/>
        <w:rPr>
          <w:rFonts w:ascii="Times New Roman" w:hAnsi="Times New Roman" w:cs="Times New Roman"/>
          <w:b/>
          <w:kern w:val="0"/>
          <w:sz w:val="20"/>
          <w:szCs w:val="20"/>
          <w:lang w:val="en-GB"/>
        </w:rPr>
      </w:pPr>
      <w:r w:rsidRPr="00437986">
        <w:rPr>
          <w:rFonts w:ascii="Times New Roman" w:hAnsi="Times New Roman" w:cs="Times New Roman"/>
          <w:b/>
          <w:kern w:val="0"/>
          <w:sz w:val="20"/>
          <w:szCs w:val="20"/>
          <w:lang w:val="en-GB"/>
        </w:rPr>
        <w:t>Proposal</w:t>
      </w:r>
      <w:r w:rsidR="00E722B2" w:rsidRPr="00437986">
        <w:rPr>
          <w:rFonts w:ascii="Times New Roman" w:hAnsi="Times New Roman" w:cs="Times New Roman"/>
          <w:b/>
          <w:kern w:val="0"/>
          <w:sz w:val="20"/>
          <w:szCs w:val="20"/>
          <w:lang w:val="en-GB"/>
        </w:rPr>
        <w:t xml:space="preserve"> 5</w:t>
      </w:r>
      <w:r w:rsidR="00120030" w:rsidRPr="00437986">
        <w:rPr>
          <w:rFonts w:ascii="Times New Roman" w:hAnsi="Times New Roman" w:cs="Times New Roman"/>
          <w:b/>
          <w:kern w:val="0"/>
          <w:sz w:val="20"/>
          <w:szCs w:val="20"/>
          <w:lang w:val="en-GB"/>
        </w:rPr>
        <w:t xml:space="preserve">: </w:t>
      </w:r>
      <w:r w:rsidR="00FB399D" w:rsidRPr="00437986">
        <w:rPr>
          <w:rFonts w:ascii="Times New Roman" w:hAnsi="Times New Roman" w:cs="Times New Roman"/>
          <w:b/>
          <w:kern w:val="0"/>
          <w:sz w:val="20"/>
          <w:szCs w:val="20"/>
          <w:lang w:val="en-GB"/>
        </w:rPr>
        <w:t xml:space="preserve">For a mechanism in which the UE determines the switching of reception modes, </w:t>
      </w:r>
      <w:r w:rsidR="00E33319" w:rsidRPr="00437986">
        <w:rPr>
          <w:rFonts w:ascii="Times New Roman" w:hAnsi="Times New Roman" w:cs="Times New Roman"/>
          <w:b/>
          <w:kern w:val="0"/>
          <w:sz w:val="20"/>
          <w:szCs w:val="20"/>
          <w:lang w:val="en-GB"/>
        </w:rPr>
        <w:t>a default fall-back process is necessary</w:t>
      </w:r>
      <w:r w:rsidR="006B59C3" w:rsidRPr="00437986">
        <w:rPr>
          <w:rFonts w:ascii="Times New Roman" w:hAnsi="Times New Roman" w:cs="Times New Roman"/>
          <w:b/>
          <w:kern w:val="0"/>
          <w:sz w:val="20"/>
          <w:szCs w:val="20"/>
          <w:lang w:val="en-GB"/>
        </w:rPr>
        <w:t xml:space="preserve">, e.g., one of the two fragmented carriers </w:t>
      </w:r>
      <w:r w:rsidR="001C5231" w:rsidRPr="00437986">
        <w:rPr>
          <w:rFonts w:ascii="Times New Roman" w:hAnsi="Times New Roman" w:cs="Times New Roman"/>
          <w:b/>
          <w:kern w:val="0"/>
          <w:sz w:val="20"/>
          <w:szCs w:val="20"/>
          <w:lang w:val="en-GB"/>
        </w:rPr>
        <w:t>is configured as</w:t>
      </w:r>
      <w:r w:rsidR="006B59C3" w:rsidRPr="00437986">
        <w:rPr>
          <w:rFonts w:ascii="Times New Roman" w:hAnsi="Times New Roman" w:cs="Times New Roman"/>
          <w:b/>
          <w:kern w:val="0"/>
          <w:sz w:val="20"/>
          <w:szCs w:val="20"/>
          <w:lang w:val="en-GB"/>
        </w:rPr>
        <w:t xml:space="preserve"> PCELL for the </w:t>
      </w:r>
      <w:r w:rsidR="004D466E" w:rsidRPr="00437986">
        <w:rPr>
          <w:rFonts w:ascii="Times New Roman" w:hAnsi="Times New Roman" w:cs="Times New Roman"/>
          <w:b/>
          <w:kern w:val="0"/>
          <w:sz w:val="20"/>
          <w:szCs w:val="20"/>
          <w:lang w:val="en-GB"/>
        </w:rPr>
        <w:t>single</w:t>
      </w:r>
      <w:r w:rsidR="006B59C3" w:rsidRPr="00437986">
        <w:rPr>
          <w:rFonts w:ascii="Times New Roman" w:hAnsi="Times New Roman" w:cs="Times New Roman"/>
          <w:b/>
          <w:kern w:val="0"/>
          <w:sz w:val="20"/>
          <w:szCs w:val="20"/>
          <w:lang w:val="en-GB"/>
        </w:rPr>
        <w:t xml:space="preserve"> band </w:t>
      </w:r>
      <w:r w:rsidR="004D466E" w:rsidRPr="00437986">
        <w:rPr>
          <w:rFonts w:ascii="Times New Roman" w:hAnsi="Times New Roman" w:cs="Times New Roman"/>
          <w:b/>
          <w:kern w:val="0"/>
          <w:sz w:val="20"/>
          <w:szCs w:val="20"/>
          <w:lang w:val="en-GB"/>
        </w:rPr>
        <w:t>operation.</w:t>
      </w:r>
    </w:p>
    <w:p w14:paraId="5EFA2020" w14:textId="2E922F2B" w:rsidR="00AC54D0" w:rsidRPr="004675F6" w:rsidRDefault="00AC54D0" w:rsidP="004675F6">
      <w:pPr>
        <w:widowControl/>
        <w:spacing w:before="180" w:after="180"/>
        <w:outlineLvl w:val="1"/>
        <w:rPr>
          <w:rFonts w:ascii="Times New Roman" w:hAnsi="Times New Roman" w:cs="Times New Roman"/>
          <w:b/>
          <w:color w:val="0070C0"/>
          <w:kern w:val="0"/>
          <w:sz w:val="20"/>
          <w:szCs w:val="20"/>
          <w:u w:val="single"/>
          <w:lang w:val="en-GB" w:eastAsia="ko-KR"/>
        </w:rPr>
      </w:pPr>
      <w:r w:rsidRPr="004675F6">
        <w:rPr>
          <w:rFonts w:ascii="Times New Roman" w:hAnsi="Times New Roman" w:cs="Times New Roman"/>
          <w:b/>
          <w:color w:val="0070C0"/>
          <w:kern w:val="0"/>
          <w:sz w:val="20"/>
          <w:szCs w:val="20"/>
          <w:u w:val="single"/>
          <w:lang w:val="en-GB" w:eastAsia="ko-KR"/>
        </w:rPr>
        <w:t>How to indicate UE capability for supporting ”one Rx RF chain” for DL fragmented carriers</w:t>
      </w:r>
    </w:p>
    <w:p w14:paraId="14C3818A" w14:textId="39AC16BC" w:rsidR="00AC54D0" w:rsidRPr="002700AC" w:rsidRDefault="00AC54D0" w:rsidP="000634AE">
      <w:pPr>
        <w:spacing w:before="120" w:after="120"/>
        <w:rPr>
          <w:rFonts w:ascii="Times New Roman" w:eastAsia="宋体" w:hAnsi="Times New Roman"/>
          <w:sz w:val="20"/>
          <w:szCs w:val="20"/>
        </w:rPr>
      </w:pPr>
      <w:r w:rsidRPr="002700AC">
        <w:rPr>
          <w:rFonts w:ascii="Times New Roman" w:eastAsia="宋体" w:hAnsi="Times New Roman"/>
          <w:sz w:val="20"/>
          <w:szCs w:val="20"/>
        </w:rPr>
        <w:t xml:space="preserve">Related to the UE capability for supporting one RX RF chain, it </w:t>
      </w:r>
      <w:r w:rsidR="000634AE" w:rsidRPr="002700AC">
        <w:rPr>
          <w:rFonts w:ascii="Times New Roman" w:eastAsia="宋体" w:hAnsi="Times New Roman"/>
          <w:sz w:val="20"/>
          <w:szCs w:val="20"/>
        </w:rPr>
        <w:t>should be combined with</w:t>
      </w:r>
      <w:r w:rsidRPr="002700AC">
        <w:rPr>
          <w:rFonts w:ascii="Times New Roman" w:eastAsia="宋体" w:hAnsi="Times New Roman"/>
          <w:sz w:val="20"/>
          <w:szCs w:val="20"/>
        </w:rPr>
        <w:t xml:space="preserve"> the specific CA combination</w:t>
      </w:r>
      <w:r w:rsidR="000634AE" w:rsidRPr="002700AC">
        <w:rPr>
          <w:rFonts w:ascii="Times New Roman" w:eastAsia="宋体" w:hAnsi="Times New Roman"/>
          <w:sz w:val="20"/>
          <w:szCs w:val="20"/>
        </w:rPr>
        <w:t>, as has been proposed in [</w:t>
      </w:r>
      <w:r w:rsidR="00137D23">
        <w:rPr>
          <w:rFonts w:ascii="Times New Roman" w:eastAsia="宋体" w:hAnsi="Times New Roman"/>
          <w:sz w:val="20"/>
          <w:szCs w:val="20"/>
        </w:rPr>
        <w:t>4</w:t>
      </w:r>
      <w:r w:rsidR="000634AE" w:rsidRPr="002700AC">
        <w:rPr>
          <w:rFonts w:ascii="Times New Roman" w:eastAsia="宋体" w:hAnsi="Times New Roman"/>
          <w:sz w:val="20"/>
          <w:szCs w:val="20"/>
        </w:rPr>
        <w:t>] there are three options to be considered:</w:t>
      </w:r>
    </w:p>
    <w:p w14:paraId="7DFD23ED" w14:textId="09F7A2B1" w:rsidR="000634AE" w:rsidRPr="003A69B9" w:rsidRDefault="00A60A29" w:rsidP="000634AE">
      <w:pPr>
        <w:spacing w:before="120" w:after="120"/>
        <w:rPr>
          <w:b/>
          <w:bCs/>
          <w:color w:val="000000"/>
          <w:sz w:val="18"/>
          <w:szCs w:val="20"/>
        </w:rPr>
      </w:pPr>
      <w:r w:rsidRPr="003A69B9">
        <w:rPr>
          <w:b/>
          <w:bCs/>
          <w:color w:val="000000"/>
          <w:sz w:val="18"/>
          <w:szCs w:val="20"/>
        </w:rPr>
        <w:t>Alt. 1: Legacy band combination reporting scheme + Rx sharing capability indication.</w:t>
      </w:r>
    </w:p>
    <w:p w14:paraId="7C291054" w14:textId="3D4C56AE" w:rsidR="00A60A29" w:rsidRPr="003A69B9" w:rsidRDefault="00A60A29" w:rsidP="000634AE">
      <w:pPr>
        <w:spacing w:before="120" w:after="120"/>
        <w:rPr>
          <w:b/>
          <w:bCs/>
          <w:color w:val="000000"/>
          <w:sz w:val="18"/>
          <w:szCs w:val="20"/>
        </w:rPr>
      </w:pPr>
      <w:r w:rsidRPr="003A69B9">
        <w:rPr>
          <w:b/>
          <w:bCs/>
          <w:color w:val="000000"/>
          <w:sz w:val="18"/>
          <w:szCs w:val="20"/>
        </w:rPr>
        <w:t>Alt. 2: Band combination capability update with the supported number of CCs.</w:t>
      </w:r>
    </w:p>
    <w:p w14:paraId="34A635B1" w14:textId="790B7D87" w:rsidR="00A60A29" w:rsidRPr="003A69B9" w:rsidRDefault="00A60A29" w:rsidP="000634AE">
      <w:pPr>
        <w:spacing w:before="120" w:after="120"/>
        <w:rPr>
          <w:b/>
          <w:bCs/>
          <w:color w:val="000000"/>
          <w:sz w:val="18"/>
          <w:szCs w:val="20"/>
        </w:rPr>
      </w:pPr>
      <w:r w:rsidRPr="003A69B9">
        <w:rPr>
          <w:b/>
          <w:bCs/>
          <w:color w:val="000000"/>
          <w:sz w:val="18"/>
          <w:szCs w:val="20"/>
        </w:rPr>
        <w:t>Alt. 3: New band combination definition e.g. CA_n25(f_2A) + new set of signaling.</w:t>
      </w:r>
    </w:p>
    <w:p w14:paraId="03626AC7" w14:textId="7891F2EB" w:rsidR="00613C67" w:rsidRPr="002700AC" w:rsidRDefault="003B3497" w:rsidP="000634AE">
      <w:pPr>
        <w:spacing w:before="120" w:after="120"/>
        <w:rPr>
          <w:rFonts w:ascii="Times New Roman" w:eastAsia="宋体" w:hAnsi="Times New Roman"/>
          <w:sz w:val="20"/>
          <w:szCs w:val="20"/>
        </w:rPr>
      </w:pPr>
      <w:r w:rsidRPr="002700AC">
        <w:rPr>
          <w:rFonts w:ascii="Times New Roman" w:eastAsia="宋体" w:hAnsi="Times New Roman"/>
          <w:sz w:val="20"/>
          <w:szCs w:val="20"/>
        </w:rPr>
        <w:t xml:space="preserve">From our perspective, </w:t>
      </w:r>
      <w:r w:rsidR="00613C67" w:rsidRPr="002700AC">
        <w:rPr>
          <w:rFonts w:ascii="Times New Roman" w:eastAsia="宋体" w:hAnsi="Times New Roman"/>
          <w:sz w:val="20"/>
          <w:szCs w:val="20"/>
        </w:rPr>
        <w:t xml:space="preserve">Alt2 should be deprioritized as it </w:t>
      </w:r>
      <w:r w:rsidR="00B10C53" w:rsidRPr="002700AC">
        <w:rPr>
          <w:rFonts w:ascii="Times New Roman" w:eastAsia="宋体" w:hAnsi="Times New Roman"/>
          <w:sz w:val="20"/>
          <w:szCs w:val="20"/>
        </w:rPr>
        <w:t xml:space="preserve">doesn’t </w:t>
      </w:r>
      <w:r w:rsidR="004965EE" w:rsidRPr="002700AC">
        <w:rPr>
          <w:rFonts w:ascii="Times New Roman" w:eastAsia="宋体" w:hAnsi="Times New Roman"/>
          <w:sz w:val="20"/>
          <w:szCs w:val="20"/>
        </w:rPr>
        <w:t>match</w:t>
      </w:r>
      <w:r w:rsidR="00B10C53" w:rsidRPr="002700AC">
        <w:rPr>
          <w:rFonts w:ascii="Times New Roman" w:eastAsia="宋体" w:hAnsi="Times New Roman"/>
          <w:sz w:val="20"/>
          <w:szCs w:val="20"/>
        </w:rPr>
        <w:t xml:space="preserve"> the current CA comb reporting scheme</w:t>
      </w:r>
      <w:r w:rsidR="005D52E2" w:rsidRPr="002700AC">
        <w:rPr>
          <w:rFonts w:ascii="Times New Roman" w:eastAsia="宋体" w:hAnsi="Times New Roman"/>
          <w:sz w:val="20"/>
          <w:szCs w:val="20"/>
        </w:rPr>
        <w:t>.</w:t>
      </w:r>
      <w:r w:rsidR="00B10C53" w:rsidRPr="002700AC">
        <w:rPr>
          <w:rFonts w:ascii="Times New Roman" w:eastAsia="宋体" w:hAnsi="Times New Roman"/>
          <w:sz w:val="20"/>
          <w:szCs w:val="20"/>
        </w:rPr>
        <w:t xml:space="preserve"> </w:t>
      </w:r>
      <w:r w:rsidR="005D52E2" w:rsidRPr="002700AC">
        <w:rPr>
          <w:rFonts w:ascii="Times New Roman" w:eastAsia="宋体" w:hAnsi="Times New Roman"/>
          <w:sz w:val="20"/>
          <w:szCs w:val="20"/>
        </w:rPr>
        <w:t>T</w:t>
      </w:r>
      <w:r w:rsidR="00252D7F" w:rsidRPr="002700AC">
        <w:rPr>
          <w:rFonts w:ascii="Times New Roman" w:eastAsia="宋体" w:hAnsi="Times New Roman"/>
          <w:sz w:val="20"/>
          <w:szCs w:val="20"/>
        </w:rPr>
        <w:t>he UE capability should follow the legacy reporting procedure</w:t>
      </w:r>
      <w:r w:rsidR="00620BE3" w:rsidRPr="002700AC">
        <w:rPr>
          <w:rFonts w:ascii="Times New Roman" w:eastAsia="宋体" w:hAnsi="Times New Roman"/>
          <w:sz w:val="20"/>
          <w:szCs w:val="20"/>
        </w:rPr>
        <w:t xml:space="preserve">, i.e., the new CA combination supported in one RX RF chain mode should be reported with other </w:t>
      </w:r>
      <w:r w:rsidR="00DC27F6">
        <w:rPr>
          <w:rFonts w:ascii="Times New Roman" w:eastAsia="宋体" w:hAnsi="Times New Roman"/>
          <w:sz w:val="20"/>
          <w:szCs w:val="20"/>
        </w:rPr>
        <w:t>default-supported</w:t>
      </w:r>
      <w:r w:rsidR="00620BE3" w:rsidRPr="002700AC">
        <w:rPr>
          <w:rFonts w:ascii="Times New Roman" w:eastAsia="宋体" w:hAnsi="Times New Roman"/>
          <w:sz w:val="20"/>
          <w:szCs w:val="20"/>
        </w:rPr>
        <w:t xml:space="preserve"> CA configurations</w:t>
      </w:r>
      <w:r w:rsidR="00A50D82">
        <w:rPr>
          <w:rFonts w:ascii="Times New Roman" w:eastAsia="宋体" w:hAnsi="Times New Roman"/>
          <w:sz w:val="20"/>
          <w:szCs w:val="20"/>
        </w:rPr>
        <w:t>,</w:t>
      </w:r>
      <w:r w:rsidR="00620BE3" w:rsidRPr="002700AC">
        <w:rPr>
          <w:rFonts w:ascii="Times New Roman" w:eastAsia="宋体" w:hAnsi="Times New Roman"/>
          <w:sz w:val="20"/>
          <w:szCs w:val="20"/>
        </w:rPr>
        <w:t xml:space="preserve"> as they are all related to the stable hardware capabilities.</w:t>
      </w:r>
      <w:r w:rsidR="00252D7F" w:rsidRPr="002700AC">
        <w:rPr>
          <w:rFonts w:ascii="Times New Roman" w:eastAsia="宋体" w:hAnsi="Times New Roman"/>
          <w:sz w:val="20"/>
          <w:szCs w:val="20"/>
        </w:rPr>
        <w:t xml:space="preserve"> </w:t>
      </w:r>
      <w:r w:rsidR="00BA1473" w:rsidRPr="002700AC">
        <w:rPr>
          <w:rFonts w:ascii="Times New Roman" w:eastAsia="宋体" w:hAnsi="Times New Roman"/>
          <w:sz w:val="20"/>
          <w:szCs w:val="20"/>
        </w:rPr>
        <w:t>Alt2 also</w:t>
      </w:r>
      <w:r w:rsidR="003C7655" w:rsidRPr="002700AC">
        <w:rPr>
          <w:rFonts w:ascii="Times New Roman" w:eastAsia="宋体" w:hAnsi="Times New Roman"/>
          <w:sz w:val="20"/>
          <w:szCs w:val="20"/>
        </w:rPr>
        <w:t xml:space="preserve"> contains an assumption that the UE could </w:t>
      </w:r>
      <w:r w:rsidR="0048129F" w:rsidRPr="002700AC">
        <w:rPr>
          <w:rFonts w:ascii="Times New Roman" w:eastAsia="宋体" w:hAnsi="Times New Roman"/>
          <w:sz w:val="20"/>
          <w:szCs w:val="20"/>
        </w:rPr>
        <w:t>default</w:t>
      </w:r>
      <w:r w:rsidR="003C7655" w:rsidRPr="002700AC">
        <w:rPr>
          <w:rFonts w:ascii="Times New Roman" w:eastAsia="宋体" w:hAnsi="Times New Roman"/>
          <w:sz w:val="20"/>
          <w:szCs w:val="20"/>
        </w:rPr>
        <w:t xml:space="preserve"> </w:t>
      </w:r>
      <w:r w:rsidR="00814749" w:rsidRPr="002700AC">
        <w:rPr>
          <w:rFonts w:ascii="Times New Roman" w:eastAsia="宋体" w:hAnsi="Times New Roman"/>
          <w:sz w:val="20"/>
          <w:szCs w:val="20"/>
        </w:rPr>
        <w:t>work at</w:t>
      </w:r>
      <w:r w:rsidR="003C7655" w:rsidRPr="002700AC">
        <w:rPr>
          <w:rFonts w:ascii="Times New Roman" w:eastAsia="宋体" w:hAnsi="Times New Roman"/>
          <w:sz w:val="20"/>
          <w:szCs w:val="20"/>
        </w:rPr>
        <w:t xml:space="preserve"> one RX RF chain</w:t>
      </w:r>
      <w:r w:rsidR="00814749" w:rsidRPr="002700AC">
        <w:rPr>
          <w:rFonts w:ascii="Times New Roman" w:eastAsia="宋体" w:hAnsi="Times New Roman"/>
          <w:sz w:val="20"/>
          <w:szCs w:val="20"/>
        </w:rPr>
        <w:t xml:space="preserve"> mode</w:t>
      </w:r>
      <w:r w:rsidR="003C7655" w:rsidRPr="002700AC">
        <w:rPr>
          <w:rFonts w:ascii="Times New Roman" w:eastAsia="宋体" w:hAnsi="Times New Roman"/>
          <w:sz w:val="20"/>
          <w:szCs w:val="20"/>
        </w:rPr>
        <w:t xml:space="preserve"> </w:t>
      </w:r>
      <w:r w:rsidR="00936ABE" w:rsidRPr="002700AC">
        <w:rPr>
          <w:rFonts w:ascii="Times New Roman" w:eastAsia="宋体" w:hAnsi="Times New Roman"/>
          <w:sz w:val="20"/>
          <w:szCs w:val="20"/>
        </w:rPr>
        <w:t>regardless</w:t>
      </w:r>
      <w:r w:rsidR="00ED3D8D" w:rsidRPr="002700AC">
        <w:rPr>
          <w:rFonts w:ascii="Times New Roman" w:eastAsia="宋体" w:hAnsi="Times New Roman"/>
          <w:sz w:val="20"/>
          <w:szCs w:val="20"/>
        </w:rPr>
        <w:t xml:space="preserve"> the in-gap environment, which is </w:t>
      </w:r>
      <w:r w:rsidR="00DC13A5" w:rsidRPr="002700AC">
        <w:rPr>
          <w:rFonts w:ascii="Times New Roman" w:eastAsia="宋体" w:hAnsi="Times New Roman"/>
          <w:sz w:val="20"/>
          <w:szCs w:val="20"/>
        </w:rPr>
        <w:t>u</w:t>
      </w:r>
      <w:r w:rsidR="00ED3D8D" w:rsidRPr="002700AC">
        <w:rPr>
          <w:rFonts w:ascii="Times New Roman" w:eastAsia="宋体" w:hAnsi="Times New Roman"/>
          <w:sz w:val="20"/>
          <w:szCs w:val="20"/>
        </w:rPr>
        <w:t>nreasonable.</w:t>
      </w:r>
      <w:r w:rsidR="003C7655" w:rsidRPr="002700AC">
        <w:rPr>
          <w:rFonts w:ascii="Times New Roman" w:eastAsia="宋体" w:hAnsi="Times New Roman"/>
          <w:sz w:val="20"/>
          <w:szCs w:val="20"/>
        </w:rPr>
        <w:t xml:space="preserve"> </w:t>
      </w:r>
    </w:p>
    <w:p w14:paraId="610D5E5B" w14:textId="1A17ECEA" w:rsidR="002B79D8" w:rsidRPr="002700AC" w:rsidRDefault="002B79D8" w:rsidP="000634AE">
      <w:pPr>
        <w:spacing w:before="120" w:after="120"/>
        <w:rPr>
          <w:rFonts w:ascii="Times New Roman" w:eastAsia="宋体" w:hAnsi="Times New Roman"/>
          <w:sz w:val="20"/>
          <w:szCs w:val="20"/>
        </w:rPr>
      </w:pPr>
      <w:r w:rsidRPr="002700AC">
        <w:rPr>
          <w:rFonts w:ascii="Times New Roman" w:eastAsia="宋体" w:hAnsi="Times New Roman"/>
          <w:sz w:val="20"/>
          <w:szCs w:val="20"/>
        </w:rPr>
        <w:t xml:space="preserve">For Alt1 and Alt3, both </w:t>
      </w:r>
      <w:r w:rsidR="007072C5" w:rsidRPr="002700AC">
        <w:rPr>
          <w:rFonts w:ascii="Times New Roman" w:eastAsia="宋体" w:hAnsi="Times New Roman"/>
          <w:sz w:val="20"/>
          <w:szCs w:val="20"/>
        </w:rPr>
        <w:t>are acceptable</w:t>
      </w:r>
      <w:r w:rsidRPr="002700AC">
        <w:rPr>
          <w:rFonts w:ascii="Times New Roman" w:eastAsia="宋体" w:hAnsi="Times New Roman"/>
          <w:sz w:val="20"/>
          <w:szCs w:val="20"/>
        </w:rPr>
        <w:t xml:space="preserve"> to us. However, for </w:t>
      </w:r>
      <w:r w:rsidR="00A11CFD" w:rsidRPr="002700AC">
        <w:rPr>
          <w:rFonts w:ascii="Times New Roman" w:eastAsia="宋体" w:hAnsi="Times New Roman"/>
          <w:sz w:val="20"/>
          <w:szCs w:val="20"/>
        </w:rPr>
        <w:t>Alt1, it should introduce more indication details about which CC</w:t>
      </w:r>
      <w:r w:rsidR="00A11CFD" w:rsidRPr="002700AC">
        <w:rPr>
          <w:rFonts w:ascii="Times New Roman" w:eastAsia="宋体" w:hAnsi="Times New Roman" w:hint="eastAsia"/>
          <w:sz w:val="20"/>
          <w:szCs w:val="20"/>
        </w:rPr>
        <w:t>s</w:t>
      </w:r>
      <w:r w:rsidR="00A11CFD" w:rsidRPr="002700AC">
        <w:rPr>
          <w:rFonts w:ascii="Times New Roman" w:eastAsia="宋体" w:hAnsi="Times New Roman"/>
          <w:sz w:val="20"/>
          <w:szCs w:val="20"/>
        </w:rPr>
        <w:t xml:space="preserve"> can </w:t>
      </w:r>
      <w:r w:rsidR="009253EE" w:rsidRPr="002700AC">
        <w:rPr>
          <w:rFonts w:ascii="Times New Roman" w:eastAsia="宋体" w:hAnsi="Times New Roman"/>
          <w:sz w:val="20"/>
          <w:szCs w:val="20"/>
        </w:rPr>
        <w:t>perform</w:t>
      </w:r>
      <w:r w:rsidR="00A11CFD" w:rsidRPr="002700AC">
        <w:rPr>
          <w:rFonts w:ascii="Times New Roman" w:eastAsia="宋体" w:hAnsi="Times New Roman"/>
          <w:sz w:val="20"/>
          <w:szCs w:val="20"/>
        </w:rPr>
        <w:t xml:space="preserve"> </w:t>
      </w:r>
      <w:r w:rsidR="009253EE" w:rsidRPr="002700AC">
        <w:rPr>
          <w:rFonts w:ascii="Times New Roman" w:eastAsia="宋体" w:hAnsi="Times New Roman"/>
          <w:sz w:val="20"/>
          <w:szCs w:val="20"/>
        </w:rPr>
        <w:t>RX chain</w:t>
      </w:r>
      <w:r w:rsidR="00A11CFD" w:rsidRPr="002700AC">
        <w:rPr>
          <w:rFonts w:ascii="Times New Roman" w:eastAsia="宋体" w:hAnsi="Times New Roman"/>
          <w:sz w:val="20"/>
          <w:szCs w:val="20"/>
        </w:rPr>
        <w:t xml:space="preserve"> sharing</w:t>
      </w:r>
      <w:r w:rsidR="009253EE" w:rsidRPr="002700AC">
        <w:rPr>
          <w:rFonts w:ascii="Times New Roman" w:eastAsia="宋体" w:hAnsi="Times New Roman"/>
          <w:sz w:val="20"/>
          <w:szCs w:val="20"/>
        </w:rPr>
        <w:t>.</w:t>
      </w:r>
      <w:r w:rsidR="00D843C9" w:rsidRPr="002700AC">
        <w:rPr>
          <w:rFonts w:ascii="Times New Roman" w:eastAsia="宋体" w:hAnsi="Times New Roman"/>
          <w:sz w:val="20"/>
          <w:szCs w:val="20"/>
        </w:rPr>
        <w:t xml:space="preserve"> </w:t>
      </w:r>
      <w:r w:rsidR="0065224D" w:rsidRPr="002700AC">
        <w:rPr>
          <w:rFonts w:ascii="Times New Roman" w:eastAsia="宋体" w:hAnsi="Times New Roman"/>
          <w:sz w:val="20"/>
          <w:szCs w:val="20"/>
        </w:rPr>
        <w:t xml:space="preserve">For example, in a combination of </w:t>
      </w:r>
      <w:proofErr w:type="spellStart"/>
      <w:r w:rsidR="0065224D" w:rsidRPr="002700AC">
        <w:rPr>
          <w:rFonts w:ascii="Times New Roman" w:eastAsia="宋体" w:hAnsi="Times New Roman"/>
          <w:sz w:val="20"/>
          <w:szCs w:val="20"/>
        </w:rPr>
        <w:t>CA_nX</w:t>
      </w:r>
      <w:proofErr w:type="spellEnd"/>
      <w:r w:rsidR="0065224D" w:rsidRPr="002700AC">
        <w:rPr>
          <w:rFonts w:ascii="Times New Roman" w:eastAsia="宋体" w:hAnsi="Times New Roman"/>
          <w:sz w:val="20"/>
          <w:szCs w:val="20"/>
        </w:rPr>
        <w:t>(3A)-</w:t>
      </w:r>
      <w:proofErr w:type="spellStart"/>
      <w:r w:rsidR="0065224D" w:rsidRPr="002700AC">
        <w:rPr>
          <w:rFonts w:ascii="Times New Roman" w:eastAsia="宋体" w:hAnsi="Times New Roman"/>
          <w:sz w:val="20"/>
          <w:szCs w:val="20"/>
        </w:rPr>
        <w:t>nY</w:t>
      </w:r>
      <w:proofErr w:type="spellEnd"/>
      <w:r w:rsidR="0065224D" w:rsidRPr="002700AC">
        <w:rPr>
          <w:rFonts w:ascii="Times New Roman" w:eastAsia="宋体" w:hAnsi="Times New Roman"/>
          <w:sz w:val="20"/>
          <w:szCs w:val="20"/>
        </w:rPr>
        <w:t xml:space="preserve"> (2A), if only two CCs in the </w:t>
      </w:r>
      <w:proofErr w:type="spellStart"/>
      <w:r w:rsidR="0065224D" w:rsidRPr="002700AC">
        <w:rPr>
          <w:rFonts w:ascii="Times New Roman" w:eastAsia="宋体" w:hAnsi="Times New Roman"/>
          <w:sz w:val="20"/>
          <w:szCs w:val="20"/>
        </w:rPr>
        <w:t>nX</w:t>
      </w:r>
      <w:proofErr w:type="spellEnd"/>
      <w:r w:rsidR="0065224D" w:rsidRPr="002700AC">
        <w:rPr>
          <w:rFonts w:ascii="Times New Roman" w:eastAsia="宋体" w:hAnsi="Times New Roman"/>
          <w:sz w:val="20"/>
          <w:szCs w:val="20"/>
        </w:rPr>
        <w:t xml:space="preserve"> band can share the receive chain together</w:t>
      </w:r>
      <w:r w:rsidR="00C427C0" w:rsidRPr="002700AC">
        <w:rPr>
          <w:rFonts w:ascii="Times New Roman" w:eastAsia="宋体" w:hAnsi="Times New Roman"/>
          <w:sz w:val="20"/>
          <w:szCs w:val="20"/>
        </w:rPr>
        <w:t xml:space="preserve"> due to</w:t>
      </w:r>
      <w:r w:rsidR="0065224D" w:rsidRPr="002700AC">
        <w:rPr>
          <w:rFonts w:ascii="Times New Roman" w:eastAsia="宋体" w:hAnsi="Times New Roman"/>
          <w:sz w:val="20"/>
          <w:szCs w:val="20"/>
        </w:rPr>
        <w:t xml:space="preserve"> the total bandwidth of 100M, then it </w:t>
      </w:r>
      <w:r w:rsidR="000362DC" w:rsidRPr="002700AC">
        <w:rPr>
          <w:rFonts w:ascii="Times New Roman" w:eastAsia="宋体" w:hAnsi="Times New Roman"/>
          <w:sz w:val="20"/>
          <w:szCs w:val="20"/>
        </w:rPr>
        <w:t>would</w:t>
      </w:r>
      <w:r w:rsidR="0065224D" w:rsidRPr="002700AC">
        <w:rPr>
          <w:rFonts w:ascii="Times New Roman" w:eastAsia="宋体" w:hAnsi="Times New Roman"/>
          <w:sz w:val="20"/>
          <w:szCs w:val="20"/>
        </w:rPr>
        <w:t xml:space="preserve"> be very confusing for NW which two CC</w:t>
      </w:r>
      <w:r w:rsidR="00C427C0" w:rsidRPr="002700AC">
        <w:rPr>
          <w:rFonts w:ascii="Times New Roman" w:eastAsia="宋体" w:hAnsi="Times New Roman"/>
          <w:sz w:val="20"/>
          <w:szCs w:val="20"/>
        </w:rPr>
        <w:t>s</w:t>
      </w:r>
      <w:r w:rsidR="0065224D" w:rsidRPr="002700AC">
        <w:rPr>
          <w:rFonts w:ascii="Times New Roman" w:eastAsia="宋体" w:hAnsi="Times New Roman"/>
          <w:sz w:val="20"/>
          <w:szCs w:val="20"/>
        </w:rPr>
        <w:t xml:space="preserve"> can share the receive link if the ability to support RX chain sharing is reported </w:t>
      </w:r>
      <w:r w:rsidR="00C427C0" w:rsidRPr="002700AC">
        <w:rPr>
          <w:rFonts w:ascii="Times New Roman" w:eastAsia="宋体" w:hAnsi="Times New Roman"/>
          <w:sz w:val="20"/>
          <w:szCs w:val="20"/>
        </w:rPr>
        <w:t xml:space="preserve">by </w:t>
      </w:r>
      <w:r w:rsidR="009E4AB0" w:rsidRPr="002700AC">
        <w:rPr>
          <w:rFonts w:ascii="Times New Roman" w:eastAsia="宋体" w:hAnsi="Times New Roman"/>
          <w:sz w:val="20"/>
          <w:szCs w:val="20"/>
        </w:rPr>
        <w:t>‘</w:t>
      </w:r>
      <w:r w:rsidR="0065224D" w:rsidRPr="002700AC">
        <w:rPr>
          <w:rFonts w:ascii="Times New Roman" w:eastAsia="宋体" w:hAnsi="Times New Roman"/>
          <w:sz w:val="20"/>
          <w:szCs w:val="20"/>
        </w:rPr>
        <w:t xml:space="preserve">per </w:t>
      </w:r>
      <w:r w:rsidR="00C427C0" w:rsidRPr="002700AC">
        <w:rPr>
          <w:rFonts w:ascii="Times New Roman" w:eastAsia="宋体" w:hAnsi="Times New Roman"/>
          <w:sz w:val="20"/>
          <w:szCs w:val="20"/>
        </w:rPr>
        <w:t>BC</w:t>
      </w:r>
      <w:r w:rsidR="0065224D" w:rsidRPr="002700AC">
        <w:rPr>
          <w:rFonts w:ascii="Times New Roman" w:eastAsia="宋体" w:hAnsi="Times New Roman"/>
          <w:sz w:val="20"/>
          <w:szCs w:val="20"/>
        </w:rPr>
        <w:t xml:space="preserve"> per band</w:t>
      </w:r>
      <w:r w:rsidR="009E4AB0" w:rsidRPr="002700AC">
        <w:rPr>
          <w:rFonts w:ascii="Times New Roman" w:eastAsia="宋体" w:hAnsi="Times New Roman"/>
          <w:sz w:val="20"/>
          <w:szCs w:val="20"/>
        </w:rPr>
        <w:t>’</w:t>
      </w:r>
      <w:r w:rsidR="00C427C0" w:rsidRPr="002700AC">
        <w:rPr>
          <w:rFonts w:ascii="Times New Roman" w:eastAsia="宋体" w:hAnsi="Times New Roman"/>
          <w:sz w:val="20"/>
          <w:szCs w:val="20"/>
        </w:rPr>
        <w:t>.</w:t>
      </w:r>
      <w:r w:rsidR="009E4AB0" w:rsidRPr="002700AC">
        <w:rPr>
          <w:rFonts w:ascii="Times New Roman" w:eastAsia="宋体" w:hAnsi="Times New Roman"/>
          <w:sz w:val="20"/>
          <w:szCs w:val="20"/>
        </w:rPr>
        <w:t xml:space="preserve"> </w:t>
      </w:r>
      <w:r w:rsidR="00D843C9" w:rsidRPr="002700AC">
        <w:rPr>
          <w:rFonts w:ascii="Times New Roman" w:eastAsia="宋体" w:hAnsi="Times New Roman"/>
          <w:sz w:val="20"/>
          <w:szCs w:val="20"/>
        </w:rPr>
        <w:t xml:space="preserve">Considering the granularity of the capability, it </w:t>
      </w:r>
      <w:r w:rsidR="00EF1589" w:rsidRPr="002700AC">
        <w:rPr>
          <w:rFonts w:ascii="Times New Roman" w:eastAsia="宋体" w:hAnsi="Times New Roman"/>
          <w:sz w:val="20"/>
          <w:szCs w:val="20"/>
        </w:rPr>
        <w:t xml:space="preserve">seems that when </w:t>
      </w:r>
      <w:r w:rsidR="00A41BFA" w:rsidRPr="002700AC">
        <w:rPr>
          <w:rFonts w:ascii="Times New Roman" w:eastAsia="宋体" w:hAnsi="Times New Roman"/>
          <w:sz w:val="20"/>
          <w:szCs w:val="20"/>
        </w:rPr>
        <w:t xml:space="preserve">the capability is specified as </w:t>
      </w:r>
      <w:bookmarkStart w:id="22" w:name="OLE_LINK38"/>
      <w:bookmarkStart w:id="23" w:name="OLE_LINK39"/>
      <w:r w:rsidR="00A41BFA" w:rsidRPr="002700AC">
        <w:rPr>
          <w:rFonts w:ascii="Times New Roman" w:eastAsia="宋体" w:hAnsi="Times New Roman"/>
          <w:sz w:val="20"/>
          <w:szCs w:val="20"/>
        </w:rPr>
        <w:t>‘per CC per band per BC’</w:t>
      </w:r>
      <w:r w:rsidR="000F06CD" w:rsidRPr="002700AC">
        <w:rPr>
          <w:rFonts w:ascii="Times New Roman" w:eastAsia="宋体" w:hAnsi="Times New Roman"/>
          <w:sz w:val="20"/>
          <w:szCs w:val="20"/>
        </w:rPr>
        <w:t>,</w:t>
      </w:r>
      <w:r w:rsidR="00A41BFA" w:rsidRPr="002700AC">
        <w:rPr>
          <w:rFonts w:ascii="Times New Roman" w:eastAsia="宋体" w:hAnsi="Times New Roman"/>
          <w:sz w:val="20"/>
          <w:szCs w:val="20"/>
        </w:rPr>
        <w:t xml:space="preserve"> </w:t>
      </w:r>
      <w:bookmarkEnd w:id="22"/>
      <w:bookmarkEnd w:id="23"/>
      <w:r w:rsidR="00175C2C" w:rsidRPr="002700AC">
        <w:rPr>
          <w:rFonts w:ascii="Times New Roman" w:eastAsia="宋体" w:hAnsi="Times New Roman"/>
          <w:sz w:val="20"/>
          <w:szCs w:val="20"/>
        </w:rPr>
        <w:t>it</w:t>
      </w:r>
      <w:r w:rsidR="008E53E8" w:rsidRPr="002700AC">
        <w:rPr>
          <w:rFonts w:ascii="Times New Roman" w:eastAsia="宋体" w:hAnsi="Times New Roman"/>
          <w:sz w:val="20"/>
          <w:szCs w:val="20"/>
        </w:rPr>
        <w:t xml:space="preserve"> </w:t>
      </w:r>
      <w:r w:rsidR="00A41BFA" w:rsidRPr="002700AC">
        <w:rPr>
          <w:rFonts w:ascii="Times New Roman" w:eastAsia="宋体" w:hAnsi="Times New Roman"/>
          <w:sz w:val="20"/>
          <w:szCs w:val="20"/>
        </w:rPr>
        <w:t xml:space="preserve">would be </w:t>
      </w:r>
      <w:r w:rsidR="00D237F8" w:rsidRPr="002700AC">
        <w:rPr>
          <w:rFonts w:ascii="Times New Roman" w:eastAsia="宋体" w:hAnsi="Times New Roman"/>
          <w:sz w:val="20"/>
          <w:szCs w:val="20"/>
        </w:rPr>
        <w:t>clearer</w:t>
      </w:r>
      <w:r w:rsidR="00A41BFA" w:rsidRPr="002700AC">
        <w:rPr>
          <w:rFonts w:ascii="Times New Roman" w:eastAsia="宋体" w:hAnsi="Times New Roman"/>
          <w:sz w:val="20"/>
          <w:szCs w:val="20"/>
        </w:rPr>
        <w:t>.</w:t>
      </w:r>
      <w:r w:rsidR="00335ACB" w:rsidRPr="002700AC">
        <w:rPr>
          <w:rFonts w:ascii="Times New Roman" w:eastAsia="宋体" w:hAnsi="Times New Roman"/>
          <w:sz w:val="20"/>
          <w:szCs w:val="20"/>
        </w:rPr>
        <w:t xml:space="preserve"> </w:t>
      </w:r>
    </w:p>
    <w:p w14:paraId="49731D40" w14:textId="4D0601AD" w:rsidR="00335ACB" w:rsidRPr="002700AC" w:rsidRDefault="00335ACB" w:rsidP="000634AE">
      <w:pPr>
        <w:spacing w:before="120" w:after="120"/>
        <w:rPr>
          <w:rFonts w:ascii="Times New Roman" w:eastAsia="宋体" w:hAnsi="Times New Roman"/>
          <w:b/>
          <w:sz w:val="20"/>
          <w:szCs w:val="20"/>
        </w:rPr>
      </w:pPr>
      <w:r w:rsidRPr="002700AC">
        <w:rPr>
          <w:rFonts w:ascii="Times New Roman" w:eastAsia="宋体" w:hAnsi="Times New Roman"/>
          <w:b/>
          <w:sz w:val="20"/>
          <w:szCs w:val="20"/>
        </w:rPr>
        <w:t>Observation</w:t>
      </w:r>
      <w:r w:rsidR="00D237F8">
        <w:rPr>
          <w:rFonts w:ascii="Times New Roman" w:eastAsia="宋体" w:hAnsi="Times New Roman"/>
          <w:b/>
          <w:sz w:val="20"/>
          <w:szCs w:val="20"/>
        </w:rPr>
        <w:t xml:space="preserve"> </w:t>
      </w:r>
      <w:r w:rsidR="008A0D64">
        <w:rPr>
          <w:rFonts w:ascii="Times New Roman" w:eastAsia="宋体" w:hAnsi="Times New Roman"/>
          <w:b/>
          <w:sz w:val="20"/>
          <w:szCs w:val="20"/>
        </w:rPr>
        <w:t>5</w:t>
      </w:r>
      <w:r w:rsidRPr="002700AC">
        <w:rPr>
          <w:rFonts w:ascii="Times New Roman" w:eastAsia="宋体" w:hAnsi="Times New Roman"/>
          <w:b/>
          <w:sz w:val="20"/>
          <w:szCs w:val="20"/>
        </w:rPr>
        <w:t xml:space="preserve">: ‘Legacy band combination reporting scheme + Rx sharing capability indication’ should consider the granularity of the capability </w:t>
      </w:r>
      <w:r w:rsidR="007603B4" w:rsidRPr="002700AC">
        <w:rPr>
          <w:rFonts w:ascii="Times New Roman" w:eastAsia="宋体" w:hAnsi="Times New Roman"/>
          <w:b/>
          <w:sz w:val="20"/>
          <w:szCs w:val="20"/>
        </w:rPr>
        <w:t>because</w:t>
      </w:r>
      <w:r w:rsidRPr="002700AC">
        <w:rPr>
          <w:rFonts w:ascii="Times New Roman" w:eastAsia="宋体" w:hAnsi="Times New Roman"/>
          <w:b/>
          <w:sz w:val="20"/>
          <w:szCs w:val="20"/>
        </w:rPr>
        <w:t xml:space="preserve"> which CCs could be shared </w:t>
      </w:r>
      <w:r w:rsidR="00A50D82">
        <w:rPr>
          <w:rFonts w:ascii="Times New Roman" w:eastAsia="宋体" w:hAnsi="Times New Roman"/>
          <w:b/>
          <w:sz w:val="20"/>
          <w:szCs w:val="20"/>
        </w:rPr>
        <w:t>needs</w:t>
      </w:r>
      <w:r w:rsidR="007603B4" w:rsidRPr="002700AC">
        <w:rPr>
          <w:rFonts w:ascii="Times New Roman" w:eastAsia="宋体" w:hAnsi="Times New Roman"/>
          <w:b/>
          <w:sz w:val="20"/>
          <w:szCs w:val="20"/>
        </w:rPr>
        <w:t xml:space="preserve"> to</w:t>
      </w:r>
      <w:r w:rsidRPr="002700AC">
        <w:rPr>
          <w:rFonts w:ascii="Times New Roman" w:eastAsia="宋体" w:hAnsi="Times New Roman"/>
          <w:b/>
          <w:sz w:val="20"/>
          <w:szCs w:val="20"/>
        </w:rPr>
        <w:t xml:space="preserve"> be clarified.</w:t>
      </w:r>
    </w:p>
    <w:p w14:paraId="3A8240E6" w14:textId="28A5C1A8" w:rsidR="007603B4" w:rsidRPr="002B3DF0" w:rsidRDefault="007603B4" w:rsidP="000634AE">
      <w:pPr>
        <w:spacing w:before="120" w:after="120"/>
        <w:rPr>
          <w:rFonts w:ascii="Times New Roman" w:eastAsia="宋体" w:hAnsi="Times New Roman"/>
          <w:b/>
          <w:sz w:val="20"/>
          <w:szCs w:val="20"/>
          <w:lang w:val="en-GB"/>
        </w:rPr>
      </w:pPr>
      <w:r w:rsidRPr="002700AC">
        <w:rPr>
          <w:rFonts w:ascii="Times New Roman" w:eastAsia="宋体" w:hAnsi="Times New Roman"/>
          <w:b/>
          <w:sz w:val="20"/>
          <w:szCs w:val="20"/>
        </w:rPr>
        <w:t>Proposal</w:t>
      </w:r>
      <w:r w:rsidR="00D237F8">
        <w:rPr>
          <w:rFonts w:ascii="Times New Roman" w:eastAsia="宋体" w:hAnsi="Times New Roman"/>
          <w:b/>
          <w:sz w:val="20"/>
          <w:szCs w:val="20"/>
        </w:rPr>
        <w:t xml:space="preserve"> 6</w:t>
      </w:r>
      <w:r w:rsidRPr="002700AC">
        <w:rPr>
          <w:rFonts w:ascii="Times New Roman" w:eastAsia="宋体" w:hAnsi="Times New Roman"/>
          <w:b/>
          <w:sz w:val="20"/>
          <w:szCs w:val="20"/>
        </w:rPr>
        <w:t xml:space="preserve">: For ‘Legacy band combination reporting scheme + Rx sharing capability indication’, the granularity of the capability should be set as ‘per CC per band per BC’. </w:t>
      </w:r>
    </w:p>
    <w:p w14:paraId="2B6F26A8" w14:textId="0358A3C9" w:rsidR="00CE7843" w:rsidRPr="002700AC" w:rsidRDefault="007D4D88" w:rsidP="000634AE">
      <w:pPr>
        <w:spacing w:before="120" w:after="120"/>
        <w:rPr>
          <w:rFonts w:ascii="Times New Roman" w:eastAsia="宋体" w:hAnsi="Times New Roman"/>
          <w:sz w:val="20"/>
          <w:szCs w:val="20"/>
        </w:rPr>
      </w:pPr>
      <w:r w:rsidRPr="002700AC">
        <w:rPr>
          <w:rFonts w:ascii="Times New Roman" w:eastAsia="宋体" w:hAnsi="Times New Roman"/>
          <w:sz w:val="20"/>
          <w:szCs w:val="20"/>
        </w:rPr>
        <w:t xml:space="preserve">However, as </w:t>
      </w:r>
      <w:r w:rsidR="00A50D82">
        <w:rPr>
          <w:rFonts w:ascii="Times New Roman" w:eastAsia="宋体" w:hAnsi="Times New Roman"/>
          <w:sz w:val="20"/>
          <w:szCs w:val="20"/>
        </w:rPr>
        <w:t>discussed</w:t>
      </w:r>
      <w:r w:rsidRPr="002700AC">
        <w:rPr>
          <w:rFonts w:ascii="Times New Roman" w:eastAsia="宋体" w:hAnsi="Times New Roman"/>
          <w:sz w:val="20"/>
          <w:szCs w:val="20"/>
        </w:rPr>
        <w:t xml:space="preserve"> in the last meeting, some companies also have some </w:t>
      </w:r>
      <w:r w:rsidR="00A50D82">
        <w:rPr>
          <w:rFonts w:ascii="Times New Roman" w:eastAsia="宋体" w:hAnsi="Times New Roman"/>
          <w:sz w:val="20"/>
          <w:szCs w:val="20"/>
        </w:rPr>
        <w:t>concerns</w:t>
      </w:r>
      <w:r w:rsidRPr="002700AC">
        <w:rPr>
          <w:rFonts w:ascii="Times New Roman" w:eastAsia="宋体" w:hAnsi="Times New Roman"/>
          <w:sz w:val="20"/>
          <w:szCs w:val="20"/>
        </w:rPr>
        <w:t xml:space="preserve"> on wh</w:t>
      </w:r>
      <w:r w:rsidR="005A33C7" w:rsidRPr="002700AC">
        <w:rPr>
          <w:rFonts w:ascii="Times New Roman" w:eastAsia="宋体" w:hAnsi="Times New Roman"/>
          <w:sz w:val="20"/>
          <w:szCs w:val="20"/>
        </w:rPr>
        <w:t xml:space="preserve">ether the details of capability could be decided by RAN4 and maybe we should consult RAN2 for some guidance, so we could select </w:t>
      </w:r>
      <w:r w:rsidR="00A50D82">
        <w:rPr>
          <w:rFonts w:ascii="Times New Roman" w:eastAsia="宋体" w:hAnsi="Times New Roman"/>
          <w:sz w:val="20"/>
          <w:szCs w:val="20"/>
        </w:rPr>
        <w:t>options</w:t>
      </w:r>
      <w:r w:rsidR="005A33C7" w:rsidRPr="002700AC">
        <w:rPr>
          <w:rFonts w:ascii="Times New Roman" w:eastAsia="宋体" w:hAnsi="Times New Roman"/>
          <w:sz w:val="20"/>
          <w:szCs w:val="20"/>
        </w:rPr>
        <w:t xml:space="preserve"> 1&amp; 3 </w:t>
      </w:r>
      <w:r w:rsidR="003C7875" w:rsidRPr="002700AC">
        <w:rPr>
          <w:rFonts w:ascii="Times New Roman" w:eastAsia="宋体" w:hAnsi="Times New Roman"/>
          <w:sz w:val="20"/>
          <w:szCs w:val="20"/>
        </w:rPr>
        <w:t xml:space="preserve">first </w:t>
      </w:r>
      <w:r w:rsidR="005A33C7" w:rsidRPr="002700AC">
        <w:rPr>
          <w:rFonts w:ascii="Times New Roman" w:eastAsia="宋体" w:hAnsi="Times New Roman"/>
          <w:sz w:val="20"/>
          <w:szCs w:val="20"/>
        </w:rPr>
        <w:t>and provide the pros and cons to RAN2</w:t>
      </w:r>
      <w:r w:rsidR="003C7875" w:rsidRPr="002700AC">
        <w:rPr>
          <w:rFonts w:ascii="Times New Roman" w:eastAsia="宋体" w:hAnsi="Times New Roman"/>
          <w:sz w:val="20"/>
          <w:szCs w:val="20"/>
        </w:rPr>
        <w:t xml:space="preserve"> for further study</w:t>
      </w:r>
      <w:r w:rsidR="005A33C7" w:rsidRPr="002700AC">
        <w:rPr>
          <w:rFonts w:ascii="Times New Roman" w:eastAsia="宋体" w:hAnsi="Times New Roman"/>
          <w:sz w:val="20"/>
          <w:szCs w:val="20"/>
        </w:rPr>
        <w:t>.</w:t>
      </w:r>
    </w:p>
    <w:p w14:paraId="12DEE4B2" w14:textId="4032F1A8" w:rsidR="003C7875" w:rsidRPr="002700AC" w:rsidRDefault="002352CB" w:rsidP="000634AE">
      <w:pPr>
        <w:spacing w:before="120" w:after="120"/>
        <w:rPr>
          <w:rFonts w:ascii="Times New Roman" w:eastAsia="宋体" w:hAnsi="Times New Roman"/>
          <w:b/>
          <w:sz w:val="20"/>
          <w:szCs w:val="20"/>
        </w:rPr>
      </w:pPr>
      <w:r>
        <w:rPr>
          <w:rFonts w:ascii="Times New Roman" w:eastAsia="宋体" w:hAnsi="Times New Roman"/>
          <w:b/>
          <w:sz w:val="20"/>
          <w:szCs w:val="20"/>
        </w:rPr>
        <w:t>Observation</w:t>
      </w:r>
      <w:r w:rsidR="006A7518">
        <w:rPr>
          <w:rFonts w:ascii="Times New Roman" w:eastAsia="宋体" w:hAnsi="Times New Roman"/>
          <w:b/>
          <w:sz w:val="20"/>
          <w:szCs w:val="20"/>
        </w:rPr>
        <w:t xml:space="preserve"> </w:t>
      </w:r>
      <w:r w:rsidR="008A0D64">
        <w:rPr>
          <w:rFonts w:ascii="Times New Roman" w:eastAsia="宋体" w:hAnsi="Times New Roman"/>
          <w:b/>
          <w:sz w:val="20"/>
          <w:szCs w:val="20"/>
        </w:rPr>
        <w:t>6</w:t>
      </w:r>
      <w:r w:rsidR="003C7875" w:rsidRPr="002700AC">
        <w:rPr>
          <w:rFonts w:ascii="Times New Roman" w:eastAsia="宋体" w:hAnsi="Times New Roman"/>
          <w:b/>
          <w:sz w:val="20"/>
          <w:szCs w:val="20"/>
        </w:rPr>
        <w:t>: For the details of UE capability for supporting ‘one RX RF chain’, RAN4 should provide the pros and cons of Alt1&amp;3 to RAN2 for further study.</w:t>
      </w:r>
    </w:p>
    <w:p w14:paraId="7F33FB8E" w14:textId="5598C45F" w:rsidR="00E67F1B" w:rsidRPr="004675F6" w:rsidRDefault="00B876A4" w:rsidP="004675F6">
      <w:pPr>
        <w:widowControl/>
        <w:spacing w:before="180" w:after="180"/>
        <w:outlineLvl w:val="1"/>
        <w:rPr>
          <w:rFonts w:ascii="Times New Roman" w:hAnsi="Times New Roman" w:cs="Times New Roman"/>
          <w:b/>
          <w:color w:val="0070C0"/>
          <w:kern w:val="0"/>
          <w:sz w:val="20"/>
          <w:szCs w:val="20"/>
          <w:u w:val="single"/>
          <w:lang w:val="en-GB" w:eastAsia="ko-KR"/>
        </w:rPr>
      </w:pPr>
      <w:r>
        <w:rPr>
          <w:rFonts w:ascii="Times New Roman" w:hAnsi="Times New Roman" w:cs="Times New Roman"/>
          <w:b/>
          <w:color w:val="0070C0"/>
          <w:kern w:val="0"/>
          <w:sz w:val="20"/>
          <w:szCs w:val="20"/>
          <w:u w:val="single"/>
          <w:lang w:eastAsia="ko-KR"/>
        </w:rPr>
        <w:t>S</w:t>
      </w:r>
      <w:proofErr w:type="spellStart"/>
      <w:r w:rsidR="00D86E82" w:rsidRPr="004675F6">
        <w:rPr>
          <w:rFonts w:ascii="Times New Roman" w:hAnsi="Times New Roman" w:cs="Times New Roman"/>
          <w:b/>
          <w:color w:val="0070C0"/>
          <w:kern w:val="0"/>
          <w:sz w:val="20"/>
          <w:szCs w:val="20"/>
          <w:u w:val="single"/>
          <w:lang w:val="en-GB" w:eastAsia="ko-KR"/>
        </w:rPr>
        <w:t>emi</w:t>
      </w:r>
      <w:proofErr w:type="spellEnd"/>
      <w:r w:rsidR="00D86E82" w:rsidRPr="004675F6">
        <w:rPr>
          <w:rFonts w:ascii="Times New Roman" w:hAnsi="Times New Roman" w:cs="Times New Roman"/>
          <w:b/>
          <w:color w:val="0070C0"/>
          <w:kern w:val="0"/>
          <w:sz w:val="20"/>
          <w:szCs w:val="20"/>
          <w:u w:val="single"/>
          <w:lang w:val="en-GB" w:eastAsia="ko-KR"/>
        </w:rPr>
        <w:t>-statically switch hardware resources procedure and fallback considerations</w:t>
      </w:r>
    </w:p>
    <w:p w14:paraId="642B6700" w14:textId="30FDB1BC" w:rsidR="00F81837" w:rsidRPr="009156EB" w:rsidRDefault="00F2454A" w:rsidP="00D42BE9">
      <w:pPr>
        <w:spacing w:before="240" w:after="240"/>
        <w:rPr>
          <w:rFonts w:ascii="Times New Roman" w:eastAsia="宋体" w:hAnsi="Times New Roman"/>
          <w:sz w:val="20"/>
          <w:szCs w:val="21"/>
        </w:rPr>
      </w:pPr>
      <w:r w:rsidRPr="009156EB">
        <w:rPr>
          <w:rFonts w:ascii="Times New Roman" w:eastAsia="宋体" w:hAnsi="Times New Roman"/>
          <w:sz w:val="20"/>
          <w:szCs w:val="21"/>
        </w:rPr>
        <w:t xml:space="preserve">In the co-located </w:t>
      </w:r>
      <w:r w:rsidR="00340DB8" w:rsidRPr="009156EB">
        <w:rPr>
          <w:rFonts w:ascii="Times New Roman" w:eastAsia="宋体" w:hAnsi="Times New Roman"/>
          <w:sz w:val="20"/>
          <w:szCs w:val="21"/>
        </w:rPr>
        <w:t>scenario, the</w:t>
      </w:r>
      <w:r w:rsidR="00A36448" w:rsidRPr="009156EB">
        <w:rPr>
          <w:rFonts w:ascii="Times New Roman" w:eastAsia="宋体" w:hAnsi="Times New Roman"/>
          <w:sz w:val="20"/>
          <w:szCs w:val="21"/>
        </w:rPr>
        <w:t xml:space="preserve"> power difference of the blocker and the target CCs is rather stable and</w:t>
      </w:r>
      <w:r w:rsidR="00C84106" w:rsidRPr="009156EB">
        <w:rPr>
          <w:rFonts w:ascii="Times New Roman" w:eastAsia="宋体" w:hAnsi="Times New Roman"/>
          <w:sz w:val="20"/>
          <w:szCs w:val="21"/>
        </w:rPr>
        <w:t xml:space="preserve"> divin</w:t>
      </w:r>
      <w:r w:rsidR="00A36448" w:rsidRPr="009156EB">
        <w:rPr>
          <w:rFonts w:ascii="Times New Roman" w:eastAsia="宋体" w:hAnsi="Times New Roman"/>
          <w:sz w:val="20"/>
          <w:szCs w:val="21"/>
        </w:rPr>
        <w:t xml:space="preserve">able. </w:t>
      </w:r>
      <w:r w:rsidR="00C84106" w:rsidRPr="009156EB">
        <w:rPr>
          <w:rFonts w:ascii="Times New Roman" w:eastAsia="宋体" w:hAnsi="Times New Roman"/>
          <w:sz w:val="20"/>
          <w:szCs w:val="21"/>
        </w:rPr>
        <w:t>So</w:t>
      </w:r>
      <w:r w:rsidR="002D4E9A">
        <w:rPr>
          <w:rFonts w:ascii="Times New Roman" w:eastAsia="宋体" w:hAnsi="Times New Roman"/>
          <w:sz w:val="20"/>
          <w:szCs w:val="21"/>
        </w:rPr>
        <w:t>,</w:t>
      </w:r>
      <w:r w:rsidR="00C84106" w:rsidRPr="009156EB">
        <w:rPr>
          <w:rFonts w:ascii="Times New Roman" w:eastAsia="宋体" w:hAnsi="Times New Roman"/>
          <w:sz w:val="20"/>
          <w:szCs w:val="21"/>
        </w:rPr>
        <w:t xml:space="preserve"> the switching of the two receiving mode may not be too frequent. From the other side, the hardware capability will also limit the possibility of dynamic switching. From the implementation and signaling workload side,</w:t>
      </w:r>
      <w:r w:rsidR="00510006" w:rsidRPr="009156EB">
        <w:rPr>
          <w:rFonts w:ascii="Times New Roman" w:eastAsia="宋体" w:hAnsi="Times New Roman"/>
          <w:sz w:val="20"/>
          <w:szCs w:val="21"/>
        </w:rPr>
        <w:t xml:space="preserve"> </w:t>
      </w:r>
      <w:r w:rsidR="00C84106" w:rsidRPr="009156EB">
        <w:rPr>
          <w:rFonts w:ascii="Times New Roman" w:eastAsia="宋体" w:hAnsi="Times New Roman"/>
          <w:sz w:val="20"/>
          <w:szCs w:val="21"/>
        </w:rPr>
        <w:t xml:space="preserve">semi-statically switch is a better choice. </w:t>
      </w:r>
    </w:p>
    <w:p w14:paraId="32875DCF" w14:textId="2BC5FEFA" w:rsidR="00C03CF3" w:rsidRPr="009156EB" w:rsidRDefault="00916FDC" w:rsidP="00D42BE9">
      <w:pPr>
        <w:spacing w:before="240" w:after="240"/>
        <w:rPr>
          <w:rFonts w:ascii="Times New Roman" w:eastAsia="宋体" w:hAnsi="Times New Roman"/>
          <w:sz w:val="20"/>
          <w:szCs w:val="21"/>
        </w:rPr>
      </w:pPr>
      <w:r w:rsidRPr="009156EB">
        <w:rPr>
          <w:rFonts w:ascii="Times New Roman" w:eastAsia="宋体" w:hAnsi="Times New Roman"/>
          <w:sz w:val="20"/>
          <w:szCs w:val="21"/>
        </w:rPr>
        <w:t>In addition, when there are multiple UEs locat</w:t>
      </w:r>
      <w:r w:rsidR="00A50D82">
        <w:rPr>
          <w:rFonts w:ascii="Times New Roman" w:eastAsia="宋体" w:hAnsi="Times New Roman"/>
          <w:sz w:val="20"/>
          <w:szCs w:val="21"/>
        </w:rPr>
        <w:t>ing</w:t>
      </w:r>
      <w:r w:rsidRPr="009156EB">
        <w:rPr>
          <w:rFonts w:ascii="Times New Roman" w:eastAsia="宋体" w:hAnsi="Times New Roman"/>
          <w:sz w:val="20"/>
          <w:szCs w:val="21"/>
        </w:rPr>
        <w:t xml:space="preserve"> nearby and operating in the same band combination, once one UE reports the gap information of two CCs in one band to NW, repeated detection of the other </w:t>
      </w:r>
      <w:r w:rsidR="000913C8" w:rsidRPr="009156EB">
        <w:rPr>
          <w:rFonts w:ascii="Times New Roman" w:eastAsia="宋体" w:hAnsi="Times New Roman"/>
          <w:sz w:val="20"/>
          <w:szCs w:val="21"/>
        </w:rPr>
        <w:t>UEs</w:t>
      </w:r>
      <w:r w:rsidRPr="009156EB">
        <w:rPr>
          <w:rFonts w:ascii="Times New Roman" w:eastAsia="宋体" w:hAnsi="Times New Roman"/>
          <w:sz w:val="20"/>
          <w:szCs w:val="21"/>
        </w:rPr>
        <w:t xml:space="preserve"> can be ignored in the short term because </w:t>
      </w:r>
      <w:r w:rsidR="00C6571D" w:rsidRPr="009156EB">
        <w:rPr>
          <w:rFonts w:ascii="Times New Roman" w:eastAsia="宋体" w:hAnsi="Times New Roman"/>
          <w:sz w:val="20"/>
          <w:szCs w:val="21"/>
        </w:rPr>
        <w:t xml:space="preserve">the </w:t>
      </w:r>
      <w:r w:rsidRPr="009156EB">
        <w:rPr>
          <w:rFonts w:ascii="Times New Roman" w:eastAsia="宋体" w:hAnsi="Times New Roman"/>
          <w:sz w:val="20"/>
          <w:szCs w:val="21"/>
        </w:rPr>
        <w:t>NW can make the same receiving state switch decision for all the UEs.</w:t>
      </w:r>
      <w:r w:rsidR="00C6571D" w:rsidRPr="009156EB">
        <w:rPr>
          <w:rFonts w:ascii="Times New Roman" w:eastAsia="宋体" w:hAnsi="Times New Roman"/>
          <w:sz w:val="20"/>
          <w:szCs w:val="21"/>
        </w:rPr>
        <w:t xml:space="preserve"> </w:t>
      </w:r>
      <w:r w:rsidR="00C03CF3" w:rsidRPr="009156EB">
        <w:rPr>
          <w:rFonts w:ascii="Times New Roman" w:eastAsia="宋体" w:hAnsi="Times New Roman"/>
          <w:sz w:val="20"/>
          <w:szCs w:val="21"/>
        </w:rPr>
        <w:t>From this perspective, it can also save a lot of evaluation and reporting process.</w:t>
      </w:r>
    </w:p>
    <w:p w14:paraId="3987E81B" w14:textId="0CEB8D06" w:rsidR="00916FDC" w:rsidRDefault="002075A7" w:rsidP="00D42BE9">
      <w:pPr>
        <w:spacing w:before="240" w:after="240"/>
        <w:rPr>
          <w:rFonts w:ascii="Times New Roman" w:eastAsia="宋体" w:hAnsi="Times New Roman"/>
          <w:b/>
          <w:sz w:val="20"/>
          <w:szCs w:val="21"/>
        </w:rPr>
      </w:pPr>
      <w:r w:rsidRPr="009156EB">
        <w:rPr>
          <w:rFonts w:ascii="Times New Roman" w:eastAsia="宋体" w:hAnsi="Times New Roman"/>
          <w:b/>
          <w:sz w:val="20"/>
          <w:szCs w:val="21"/>
        </w:rPr>
        <w:t>Observation</w:t>
      </w:r>
      <w:r w:rsidR="00D40CF0">
        <w:rPr>
          <w:rFonts w:ascii="Times New Roman" w:eastAsia="宋体" w:hAnsi="Times New Roman"/>
          <w:b/>
          <w:sz w:val="20"/>
          <w:szCs w:val="21"/>
        </w:rPr>
        <w:t xml:space="preserve"> </w:t>
      </w:r>
      <w:r w:rsidR="008A0D64">
        <w:rPr>
          <w:rFonts w:ascii="Times New Roman" w:eastAsia="宋体" w:hAnsi="Times New Roman"/>
          <w:b/>
          <w:sz w:val="20"/>
          <w:szCs w:val="21"/>
        </w:rPr>
        <w:t>7</w:t>
      </w:r>
      <w:r w:rsidRPr="009156EB">
        <w:rPr>
          <w:rFonts w:ascii="Times New Roman" w:eastAsia="宋体" w:hAnsi="Times New Roman"/>
          <w:b/>
          <w:sz w:val="20"/>
          <w:szCs w:val="21"/>
        </w:rPr>
        <w:t xml:space="preserve">: </w:t>
      </w:r>
      <w:r w:rsidR="00282425" w:rsidRPr="009156EB">
        <w:rPr>
          <w:rFonts w:ascii="Times New Roman" w:eastAsia="宋体" w:hAnsi="Times New Roman"/>
          <w:b/>
          <w:sz w:val="20"/>
          <w:szCs w:val="21"/>
        </w:rPr>
        <w:t xml:space="preserve">In the co-located scenario, the power difference of the blocker and the target CCs is rather stable, the switching of the two receiving </w:t>
      </w:r>
      <w:r w:rsidR="00441E50">
        <w:rPr>
          <w:rFonts w:ascii="Times New Roman" w:eastAsia="宋体" w:hAnsi="Times New Roman"/>
          <w:b/>
          <w:sz w:val="20"/>
          <w:szCs w:val="21"/>
        </w:rPr>
        <w:t>modes</w:t>
      </w:r>
      <w:r w:rsidR="00282425" w:rsidRPr="009156EB">
        <w:rPr>
          <w:rFonts w:ascii="Times New Roman" w:eastAsia="宋体" w:hAnsi="Times New Roman"/>
          <w:b/>
          <w:sz w:val="20"/>
          <w:szCs w:val="21"/>
        </w:rPr>
        <w:t xml:space="preserve"> may not be too frequent.</w:t>
      </w:r>
    </w:p>
    <w:p w14:paraId="5AA6AC67" w14:textId="0420158D" w:rsidR="00B876A4" w:rsidRPr="00305ED9" w:rsidRDefault="00D31586" w:rsidP="00D42BE9">
      <w:pPr>
        <w:spacing w:before="240" w:after="240"/>
        <w:rPr>
          <w:rFonts w:ascii="Times New Roman" w:eastAsia="宋体" w:hAnsi="Times New Roman"/>
          <w:b/>
          <w:sz w:val="20"/>
          <w:szCs w:val="21"/>
        </w:rPr>
      </w:pPr>
      <w:r>
        <w:rPr>
          <w:rFonts w:ascii="Times New Roman" w:eastAsia="宋体" w:hAnsi="Times New Roman"/>
          <w:b/>
          <w:sz w:val="20"/>
          <w:szCs w:val="21"/>
        </w:rPr>
        <w:t>Proposal</w:t>
      </w:r>
      <w:r w:rsidR="00D40CF0">
        <w:rPr>
          <w:rFonts w:ascii="Times New Roman" w:eastAsia="宋体" w:hAnsi="Times New Roman"/>
          <w:b/>
          <w:sz w:val="20"/>
          <w:szCs w:val="21"/>
        </w:rPr>
        <w:t xml:space="preserve"> 7</w:t>
      </w:r>
      <w:r>
        <w:rPr>
          <w:rFonts w:ascii="Times New Roman" w:eastAsia="宋体" w:hAnsi="Times New Roman"/>
          <w:b/>
          <w:sz w:val="20"/>
          <w:szCs w:val="21"/>
        </w:rPr>
        <w:t xml:space="preserve">: </w:t>
      </w:r>
      <w:r w:rsidRPr="00D31586">
        <w:rPr>
          <w:rFonts w:ascii="Times New Roman" w:eastAsia="宋体" w:hAnsi="Times New Roman"/>
          <w:b/>
          <w:sz w:val="20"/>
          <w:szCs w:val="21"/>
        </w:rPr>
        <w:t xml:space="preserve">The switching should </w:t>
      </w:r>
      <w:r w:rsidR="00441E50">
        <w:rPr>
          <w:rFonts w:ascii="Times New Roman" w:eastAsia="宋体" w:hAnsi="Times New Roman"/>
          <w:b/>
          <w:sz w:val="20"/>
          <w:szCs w:val="21"/>
        </w:rPr>
        <w:t>not be</w:t>
      </w:r>
      <w:r w:rsidRPr="00D31586">
        <w:rPr>
          <w:rFonts w:ascii="Times New Roman" w:eastAsia="宋体" w:hAnsi="Times New Roman"/>
          <w:b/>
          <w:sz w:val="20"/>
          <w:szCs w:val="21"/>
        </w:rPr>
        <w:t xml:space="preserve"> dynamic and </w:t>
      </w:r>
      <w:r w:rsidR="00441E50">
        <w:rPr>
          <w:rFonts w:ascii="Times New Roman" w:eastAsia="宋体" w:hAnsi="Times New Roman"/>
          <w:b/>
          <w:sz w:val="20"/>
          <w:szCs w:val="21"/>
        </w:rPr>
        <w:t xml:space="preserve">should </w:t>
      </w:r>
      <w:r w:rsidRPr="00D31586">
        <w:rPr>
          <w:rFonts w:ascii="Times New Roman" w:eastAsia="宋体" w:hAnsi="Times New Roman"/>
          <w:b/>
          <w:sz w:val="20"/>
          <w:szCs w:val="21"/>
        </w:rPr>
        <w:t>be under network control with UE indication of condition</w:t>
      </w:r>
      <w:r>
        <w:rPr>
          <w:rFonts w:ascii="Times New Roman" w:eastAsia="宋体" w:hAnsi="Times New Roman"/>
          <w:b/>
          <w:sz w:val="20"/>
          <w:szCs w:val="21"/>
        </w:rPr>
        <w:t>.</w:t>
      </w:r>
    </w:p>
    <w:p w14:paraId="2B8B9D6E" w14:textId="64648262" w:rsidR="00305ED9" w:rsidRPr="001B097C" w:rsidRDefault="001B097C" w:rsidP="001B097C">
      <w:pPr>
        <w:widowControl/>
        <w:spacing w:before="180" w:after="180"/>
        <w:outlineLvl w:val="1"/>
        <w:rPr>
          <w:rFonts w:ascii="Times New Roman" w:eastAsia="Malgun Gothic" w:hAnsi="Times New Roman" w:cs="Times New Roman"/>
          <w:b/>
          <w:color w:val="0070C0"/>
          <w:kern w:val="0"/>
          <w:sz w:val="20"/>
          <w:szCs w:val="20"/>
          <w:u w:val="single"/>
          <w:lang w:val="en-GB" w:eastAsia="ko-KR"/>
        </w:rPr>
      </w:pPr>
      <w:r w:rsidRPr="001B097C">
        <w:rPr>
          <w:rFonts w:ascii="Times New Roman" w:hAnsi="Times New Roman" w:cs="Times New Roman"/>
          <w:b/>
          <w:color w:val="0070C0"/>
          <w:kern w:val="0"/>
          <w:sz w:val="20"/>
          <w:szCs w:val="20"/>
          <w:u w:val="single"/>
          <w:lang w:val="en-GB" w:eastAsia="ko-KR"/>
        </w:rPr>
        <w:t>Identification of the issue that triggers discussion</w:t>
      </w:r>
      <w:r>
        <w:rPr>
          <w:rFonts w:ascii="Times New Roman" w:hAnsi="Times New Roman" w:cs="Times New Roman"/>
          <w:b/>
          <w:color w:val="0070C0"/>
          <w:kern w:val="0"/>
          <w:sz w:val="20"/>
          <w:szCs w:val="20"/>
          <w:u w:val="single"/>
          <w:lang w:val="en-GB" w:eastAsia="ko-KR"/>
        </w:rPr>
        <w:t xml:space="preserve"> of</w:t>
      </w:r>
      <w:r w:rsidRPr="001B097C">
        <w:rPr>
          <w:rFonts w:ascii="Times New Roman" w:hAnsi="Times New Roman" w:cs="Times New Roman"/>
          <w:b/>
          <w:color w:val="0070C0"/>
          <w:kern w:val="0"/>
          <w:sz w:val="20"/>
          <w:szCs w:val="20"/>
          <w:u w:val="single"/>
          <w:lang w:val="en-GB" w:eastAsia="ko-KR"/>
        </w:rPr>
        <w:t xml:space="preserve"> RAN2</w:t>
      </w:r>
      <w:r>
        <w:rPr>
          <w:rFonts w:ascii="Times New Roman" w:hAnsi="Times New Roman" w:cs="Times New Roman"/>
          <w:b/>
          <w:color w:val="0070C0"/>
          <w:kern w:val="0"/>
          <w:sz w:val="20"/>
          <w:szCs w:val="20"/>
          <w:u w:val="single"/>
          <w:lang w:val="en-GB" w:eastAsia="ko-KR"/>
        </w:rPr>
        <w:t xml:space="preserve"> and/or RRM</w:t>
      </w:r>
    </w:p>
    <w:p w14:paraId="5A04F1AD" w14:textId="4B0778E0" w:rsidR="00BA1555" w:rsidRPr="00117020" w:rsidRDefault="00AE2D98" w:rsidP="00305ED9">
      <w:pPr>
        <w:widowControl/>
        <w:spacing w:after="180"/>
        <w:rPr>
          <w:rFonts w:ascii="Times New Roman" w:hAnsi="Times New Roman" w:cs="Times New Roman"/>
          <w:b/>
          <w:kern w:val="0"/>
          <w:sz w:val="20"/>
          <w:szCs w:val="20"/>
        </w:rPr>
      </w:pPr>
      <w:r w:rsidRPr="00117020">
        <w:rPr>
          <w:rFonts w:ascii="Times New Roman" w:hAnsi="Times New Roman" w:cs="Times New Roman"/>
          <w:kern w:val="0"/>
          <w:sz w:val="20"/>
          <w:szCs w:val="20"/>
        </w:rPr>
        <w:lastRenderedPageBreak/>
        <w:t>According to the discussion above, th</w:t>
      </w:r>
      <w:r w:rsidR="00117020">
        <w:rPr>
          <w:rFonts w:ascii="Times New Roman" w:hAnsi="Times New Roman" w:cs="Times New Roman"/>
          <w:kern w:val="0"/>
          <w:sz w:val="20"/>
          <w:szCs w:val="20"/>
        </w:rPr>
        <w:t>ere are some issues that need to trigger the discussion of RAN2 and/or RRM, and the related details are as follows:</w:t>
      </w:r>
      <w:r w:rsidRPr="00117020">
        <w:rPr>
          <w:rFonts w:ascii="Times New Roman" w:hAnsi="Times New Roman" w:cs="Times New Roman"/>
          <w:b/>
          <w:kern w:val="0"/>
          <w:sz w:val="20"/>
          <w:szCs w:val="20"/>
        </w:rPr>
        <w:t xml:space="preserve"> </w:t>
      </w:r>
    </w:p>
    <w:p w14:paraId="26235C41" w14:textId="01A5DA66" w:rsidR="00305ED9" w:rsidRPr="00BA1555" w:rsidRDefault="00305ED9" w:rsidP="00FF0EBB">
      <w:pPr>
        <w:widowControl/>
        <w:spacing w:before="180" w:after="180"/>
        <w:rPr>
          <w:rFonts w:ascii="Times New Roman" w:hAnsi="Times New Roman" w:cs="Times New Roman"/>
          <w:b/>
          <w:kern w:val="0"/>
          <w:sz w:val="20"/>
          <w:szCs w:val="20"/>
        </w:rPr>
      </w:pPr>
      <w:r w:rsidRPr="00BA1555">
        <w:rPr>
          <w:rFonts w:ascii="Times New Roman" w:hAnsi="Times New Roman" w:cs="Times New Roman"/>
          <w:b/>
          <w:kern w:val="0"/>
          <w:sz w:val="20"/>
          <w:szCs w:val="20"/>
        </w:rPr>
        <w:t>Proposal</w:t>
      </w:r>
      <w:r w:rsidR="00283F5F">
        <w:rPr>
          <w:rFonts w:ascii="Times New Roman" w:hAnsi="Times New Roman" w:cs="Times New Roman"/>
          <w:b/>
          <w:kern w:val="0"/>
          <w:sz w:val="20"/>
          <w:szCs w:val="20"/>
        </w:rPr>
        <w:t xml:space="preserve"> 8</w:t>
      </w:r>
      <w:r w:rsidRPr="00BA1555">
        <w:rPr>
          <w:rFonts w:ascii="Times New Roman" w:hAnsi="Times New Roman" w:cs="Times New Roman"/>
          <w:b/>
          <w:kern w:val="0"/>
          <w:sz w:val="20"/>
          <w:szCs w:val="20"/>
        </w:rPr>
        <w:t>: RAN4 RF needs to identify the issues to trigger the discussion of RAN2 &amp; RRM side, for example:</w:t>
      </w:r>
    </w:p>
    <w:p w14:paraId="0A730FC5" w14:textId="77777777" w:rsidR="00A23272" w:rsidRDefault="00305ED9" w:rsidP="00441E50">
      <w:pPr>
        <w:pStyle w:val="afb"/>
        <w:numPr>
          <w:ilvl w:val="0"/>
          <w:numId w:val="47"/>
        </w:numPr>
        <w:spacing w:after="240"/>
        <w:rPr>
          <w:rFonts w:ascii="Times New Roman" w:hAnsi="Times New Roman"/>
          <w:b/>
          <w:sz w:val="20"/>
          <w:lang w:eastAsia="zh-CN"/>
        </w:rPr>
      </w:pPr>
      <w:r w:rsidRPr="00BA1555">
        <w:rPr>
          <w:rFonts w:ascii="Times New Roman" w:hAnsi="Times New Roman"/>
          <w:b/>
          <w:sz w:val="20"/>
          <w:lang w:eastAsia="zh-CN"/>
        </w:rPr>
        <w:t>The details of UE capabilities for supporting higher CA combination with shared chain</w:t>
      </w:r>
      <w:r w:rsidR="00A23272">
        <w:rPr>
          <w:rFonts w:ascii="Times New Roman" w:hAnsi="Times New Roman"/>
          <w:b/>
          <w:sz w:val="20"/>
          <w:lang w:eastAsia="zh-CN"/>
        </w:rPr>
        <w:t xml:space="preserve">, </w:t>
      </w:r>
      <w:r w:rsidR="00A23272" w:rsidRPr="00A23272">
        <w:rPr>
          <w:rFonts w:ascii="Times New Roman" w:hAnsi="Times New Roman"/>
          <w:b/>
          <w:sz w:val="20"/>
          <w:lang w:eastAsia="zh-CN"/>
        </w:rPr>
        <w:t>RAN4 should provide the pros and cons of Alt1&amp;3 to RAN2 for further study.</w:t>
      </w:r>
    </w:p>
    <w:p w14:paraId="60A2683D" w14:textId="13A7ECC7" w:rsidR="00BA1555" w:rsidRPr="0029767B" w:rsidRDefault="00305ED9" w:rsidP="00441E50">
      <w:pPr>
        <w:pStyle w:val="afb"/>
        <w:numPr>
          <w:ilvl w:val="0"/>
          <w:numId w:val="47"/>
        </w:numPr>
        <w:spacing w:after="240"/>
        <w:ind w:left="822" w:hanging="357"/>
        <w:rPr>
          <w:rFonts w:ascii="Times New Roman" w:hAnsi="Times New Roman"/>
          <w:b/>
          <w:sz w:val="20"/>
          <w:lang w:eastAsia="zh-CN"/>
        </w:rPr>
      </w:pPr>
      <w:r w:rsidRPr="00BA1555">
        <w:rPr>
          <w:rFonts w:ascii="Times New Roman" w:hAnsi="Times New Roman"/>
          <w:b/>
          <w:sz w:val="20"/>
          <w:lang w:eastAsia="zh-CN"/>
        </w:rPr>
        <w:t xml:space="preserve">The design of the measurement signal and </w:t>
      </w:r>
      <w:r w:rsidR="006556E4">
        <w:rPr>
          <w:rFonts w:ascii="Times New Roman" w:hAnsi="Times New Roman"/>
          <w:b/>
          <w:sz w:val="20"/>
          <w:lang w:eastAsia="zh-CN"/>
        </w:rPr>
        <w:t xml:space="preserve">reporting </w:t>
      </w:r>
      <w:r w:rsidRPr="00BA1555">
        <w:rPr>
          <w:rFonts w:ascii="Times New Roman" w:hAnsi="Times New Roman"/>
          <w:b/>
          <w:sz w:val="20"/>
          <w:lang w:eastAsia="zh-CN"/>
        </w:rPr>
        <w:t>procedure.</w:t>
      </w:r>
    </w:p>
    <w:p w14:paraId="0B6B3551" w14:textId="1F024B00" w:rsidR="00E67170" w:rsidRPr="00E67170" w:rsidRDefault="00FA7185" w:rsidP="003115F1">
      <w:pPr>
        <w:pStyle w:val="afb"/>
        <w:keepNext/>
        <w:keepLines/>
        <w:numPr>
          <w:ilvl w:val="0"/>
          <w:numId w:val="1"/>
        </w:numPr>
        <w:pBdr>
          <w:top w:val="single" w:sz="12" w:space="3" w:color="auto"/>
        </w:pBdr>
        <w:spacing w:before="360" w:after="180"/>
        <w:ind w:left="0" w:firstLine="0"/>
        <w:jc w:val="both"/>
        <w:outlineLvl w:val="0"/>
        <w:rPr>
          <w:sz w:val="36"/>
          <w:szCs w:val="36"/>
        </w:rPr>
      </w:pPr>
      <w:r w:rsidRPr="004D37F2">
        <w:rPr>
          <w:sz w:val="36"/>
          <w:szCs w:val="36"/>
        </w:rPr>
        <w:t>Conclusion</w:t>
      </w:r>
    </w:p>
    <w:p w14:paraId="664731A8" w14:textId="4A9BB6B4" w:rsidR="00441E50" w:rsidRPr="00437986" w:rsidRDefault="00441E50" w:rsidP="00441E50">
      <w:pPr>
        <w:widowControl/>
        <w:spacing w:after="180"/>
        <w:rPr>
          <w:rFonts w:ascii="Times New Roman" w:hAnsi="Times New Roman" w:cs="Times New Roman"/>
          <w:b/>
          <w:kern w:val="0"/>
          <w:sz w:val="20"/>
          <w:szCs w:val="20"/>
        </w:rPr>
      </w:pPr>
      <w:r>
        <w:rPr>
          <w:rFonts w:ascii="Times New Roman" w:hAnsi="Times New Roman" w:cs="Times New Roman"/>
          <w:b/>
          <w:kern w:val="0"/>
          <w:sz w:val="20"/>
          <w:szCs w:val="20"/>
        </w:rPr>
        <w:t>Observation 1</w:t>
      </w:r>
      <w:r w:rsidRPr="00437986">
        <w:rPr>
          <w:rFonts w:ascii="Times New Roman" w:hAnsi="Times New Roman" w:cs="Times New Roman"/>
          <w:b/>
          <w:kern w:val="0"/>
          <w:sz w:val="20"/>
          <w:szCs w:val="20"/>
        </w:rPr>
        <w:t xml:space="preserve">: </w:t>
      </w:r>
      <w:r w:rsidRPr="00441E50">
        <w:rPr>
          <w:rFonts w:ascii="Times New Roman" w:hAnsi="Times New Roman" w:cs="Times New Roman"/>
          <w:kern w:val="0"/>
          <w:sz w:val="20"/>
          <w:szCs w:val="20"/>
        </w:rPr>
        <w:t>It is unreasonable for the UE defaults to rely on one RX RF architecture for signal reception with the relaxed DL requirements.</w:t>
      </w:r>
      <w:r w:rsidRPr="00437986">
        <w:rPr>
          <w:rFonts w:ascii="Times New Roman" w:hAnsi="Times New Roman" w:cs="Times New Roman"/>
          <w:b/>
          <w:kern w:val="0"/>
          <w:sz w:val="20"/>
          <w:szCs w:val="20"/>
        </w:rPr>
        <w:t xml:space="preserve"> </w:t>
      </w:r>
    </w:p>
    <w:p w14:paraId="5448EB06" w14:textId="77777777" w:rsidR="00441E50" w:rsidRPr="00437986" w:rsidRDefault="00441E50" w:rsidP="00441E50">
      <w:pPr>
        <w:widowControl/>
        <w:spacing w:after="180"/>
        <w:rPr>
          <w:rFonts w:ascii="Times New Roman" w:hAnsi="Times New Roman" w:cs="Times New Roman"/>
          <w:b/>
          <w:kern w:val="0"/>
          <w:sz w:val="20"/>
          <w:szCs w:val="20"/>
        </w:rPr>
      </w:pPr>
      <w:r w:rsidRPr="00437986">
        <w:rPr>
          <w:rFonts w:ascii="Times New Roman" w:hAnsi="Times New Roman" w:cs="Times New Roman"/>
          <w:b/>
          <w:kern w:val="0"/>
          <w:sz w:val="20"/>
          <w:szCs w:val="20"/>
        </w:rPr>
        <w:t xml:space="preserve">Proposal 1: </w:t>
      </w:r>
      <w:r w:rsidRPr="00441E50">
        <w:rPr>
          <w:rFonts w:ascii="Times New Roman" w:hAnsi="Times New Roman" w:cs="Times New Roman"/>
          <w:kern w:val="0"/>
          <w:sz w:val="20"/>
          <w:szCs w:val="20"/>
        </w:rPr>
        <w:t>RX chain sharing should be an optional capability and not mandatory, nor is it the default state for the UE.</w:t>
      </w:r>
      <w:r w:rsidRPr="00437986">
        <w:rPr>
          <w:rFonts w:ascii="Times New Roman" w:hAnsi="Times New Roman" w:cs="Times New Roman"/>
          <w:b/>
          <w:kern w:val="0"/>
          <w:sz w:val="20"/>
          <w:szCs w:val="20"/>
        </w:rPr>
        <w:t xml:space="preserve"> </w:t>
      </w:r>
    </w:p>
    <w:p w14:paraId="7109659C" w14:textId="77777777" w:rsidR="00441E50" w:rsidRPr="00437986" w:rsidRDefault="00441E50" w:rsidP="00441E50">
      <w:pPr>
        <w:widowControl/>
        <w:spacing w:after="180"/>
        <w:rPr>
          <w:rFonts w:ascii="Times New Roman" w:hAnsi="Times New Roman" w:cs="Times New Roman"/>
          <w:b/>
          <w:kern w:val="0"/>
          <w:sz w:val="20"/>
          <w:szCs w:val="20"/>
        </w:rPr>
      </w:pPr>
      <w:r w:rsidRPr="00437986">
        <w:rPr>
          <w:rFonts w:ascii="Times New Roman" w:hAnsi="Times New Roman" w:cs="Times New Roman"/>
          <w:b/>
          <w:kern w:val="0"/>
          <w:sz w:val="20"/>
          <w:szCs w:val="20"/>
        </w:rPr>
        <w:t xml:space="preserve">Observation 2: </w:t>
      </w:r>
      <w:r w:rsidRPr="00441E50">
        <w:rPr>
          <w:rFonts w:ascii="Times New Roman" w:hAnsi="Times New Roman" w:cs="Times New Roman"/>
          <w:kern w:val="0"/>
          <w:sz w:val="20"/>
          <w:szCs w:val="20"/>
        </w:rPr>
        <w:t>Considering the image overlapping issues and backward compatibility to non-collocated scenarios in the future, the measurement of the in-gap environment before switching to one RX RF chain mode is needed to pre-judge the receiving environment and prevent frequent fallbacks.</w:t>
      </w:r>
    </w:p>
    <w:p w14:paraId="108BF5C7" w14:textId="77777777" w:rsidR="00441E50" w:rsidRPr="00441E50" w:rsidRDefault="00441E50" w:rsidP="00441E50">
      <w:pPr>
        <w:widowControl/>
        <w:spacing w:after="180"/>
        <w:rPr>
          <w:rFonts w:ascii="Times New Roman" w:hAnsi="Times New Roman" w:cs="Times New Roman"/>
          <w:kern w:val="0"/>
          <w:sz w:val="20"/>
          <w:szCs w:val="20"/>
        </w:rPr>
      </w:pPr>
      <w:r w:rsidRPr="00437986">
        <w:rPr>
          <w:rFonts w:ascii="Times New Roman" w:hAnsi="Times New Roman" w:cs="Times New Roman"/>
          <w:b/>
          <w:kern w:val="0"/>
          <w:sz w:val="20"/>
          <w:szCs w:val="20"/>
        </w:rPr>
        <w:t xml:space="preserve">Observation 3: </w:t>
      </w:r>
      <w:r w:rsidRPr="00441E50">
        <w:rPr>
          <w:rFonts w:ascii="Times New Roman" w:hAnsi="Times New Roman" w:cs="Times New Roman"/>
          <w:kern w:val="0"/>
          <w:sz w:val="20"/>
          <w:szCs w:val="20"/>
        </w:rPr>
        <w:t>When demodulation fails in one RX RF chain mode, the UE needs to do some measurements and report the results to the NW to help it determine whether falling back will be efficient or not.</w:t>
      </w:r>
    </w:p>
    <w:p w14:paraId="16014D47" w14:textId="77777777" w:rsidR="00441E50" w:rsidRPr="00441E50" w:rsidRDefault="00441E50" w:rsidP="00441E50">
      <w:pPr>
        <w:widowControl/>
        <w:spacing w:after="180"/>
        <w:rPr>
          <w:rFonts w:ascii="Times New Roman" w:hAnsi="Times New Roman" w:cs="Times New Roman"/>
          <w:kern w:val="0"/>
          <w:sz w:val="20"/>
          <w:szCs w:val="20"/>
        </w:rPr>
      </w:pPr>
      <w:r w:rsidRPr="00437986">
        <w:rPr>
          <w:rFonts w:ascii="Times New Roman" w:hAnsi="Times New Roman" w:cs="Times New Roman"/>
          <w:b/>
          <w:kern w:val="0"/>
          <w:sz w:val="20"/>
          <w:szCs w:val="20"/>
        </w:rPr>
        <w:t xml:space="preserve">Proposal 2: </w:t>
      </w:r>
      <w:r w:rsidRPr="00441E50">
        <w:rPr>
          <w:rFonts w:ascii="Times New Roman" w:hAnsi="Times New Roman" w:cs="Times New Roman"/>
          <w:kern w:val="0"/>
          <w:sz w:val="20"/>
          <w:szCs w:val="20"/>
        </w:rPr>
        <w:t>Triggering conditions for UE working in one RX RF chain or falling back to legacy Rx RF chains is needed, including:</w:t>
      </w:r>
    </w:p>
    <w:p w14:paraId="4AFE567D" w14:textId="77777777" w:rsidR="00441E50" w:rsidRPr="00441E50" w:rsidRDefault="00441E50" w:rsidP="00441E50">
      <w:pPr>
        <w:pStyle w:val="afb"/>
        <w:numPr>
          <w:ilvl w:val="0"/>
          <w:numId w:val="45"/>
        </w:numPr>
        <w:spacing w:after="180"/>
        <w:rPr>
          <w:rFonts w:ascii="Times New Roman" w:hAnsi="Times New Roman"/>
          <w:sz w:val="20"/>
        </w:rPr>
      </w:pPr>
      <w:r w:rsidRPr="00441E50">
        <w:rPr>
          <w:rFonts w:ascii="Times New Roman" w:hAnsi="Times New Roman"/>
          <w:sz w:val="20"/>
          <w:lang w:eastAsia="zh-CN"/>
        </w:rPr>
        <w:t>Whether the</w:t>
      </w:r>
      <w:r w:rsidRPr="00441E50">
        <w:rPr>
          <w:rFonts w:ascii="Times New Roman" w:eastAsia="PMingLiU" w:hAnsi="Times New Roman"/>
          <w:sz w:val="20"/>
          <w:lang w:val="en-GB" w:eastAsia="zh-TW"/>
        </w:rPr>
        <w:t xml:space="preserve"> PSD difference between the in-gap interferer and target CC </w:t>
      </w:r>
      <w:r w:rsidRPr="00441E50">
        <w:rPr>
          <w:rFonts w:ascii="Times New Roman" w:hAnsi="Times New Roman"/>
          <w:sz w:val="20"/>
        </w:rPr>
        <w:t>exceeds a certain value</w:t>
      </w:r>
      <w:r w:rsidRPr="00441E50">
        <w:rPr>
          <w:rFonts w:ascii="Times New Roman" w:eastAsia="PMingLiU" w:hAnsi="Times New Roman"/>
          <w:sz w:val="20"/>
          <w:lang w:val="en-GB" w:eastAsia="zh-TW"/>
        </w:rPr>
        <w:t>.</w:t>
      </w:r>
    </w:p>
    <w:p w14:paraId="1A48CE02" w14:textId="77777777" w:rsidR="00441E50" w:rsidRPr="00441E50" w:rsidRDefault="00441E50" w:rsidP="00441E50">
      <w:pPr>
        <w:pStyle w:val="afb"/>
        <w:numPr>
          <w:ilvl w:val="0"/>
          <w:numId w:val="45"/>
        </w:numPr>
        <w:spacing w:after="180"/>
        <w:rPr>
          <w:rFonts w:ascii="Times New Roman" w:hAnsi="Times New Roman"/>
          <w:sz w:val="20"/>
        </w:rPr>
      </w:pPr>
      <w:r w:rsidRPr="00441E50">
        <w:rPr>
          <w:rFonts w:ascii="Times New Roman" w:hAnsi="Times New Roman"/>
          <w:sz w:val="20"/>
          <w:lang w:eastAsia="zh-CN"/>
        </w:rPr>
        <w:t>Whether the blocker is located in a position where its image would interfere with the target CC.</w:t>
      </w:r>
    </w:p>
    <w:p w14:paraId="7613D8F9" w14:textId="77777777" w:rsidR="00441E50" w:rsidRPr="00441E50" w:rsidRDefault="00441E50" w:rsidP="00441E50">
      <w:pPr>
        <w:pStyle w:val="afb"/>
        <w:numPr>
          <w:ilvl w:val="0"/>
          <w:numId w:val="45"/>
        </w:numPr>
        <w:spacing w:after="180"/>
        <w:rPr>
          <w:rFonts w:ascii="Times New Roman" w:hAnsi="Times New Roman"/>
          <w:sz w:val="20"/>
        </w:rPr>
      </w:pPr>
      <w:r w:rsidRPr="00441E50">
        <w:rPr>
          <w:rFonts w:ascii="Times New Roman" w:hAnsi="Times New Roman"/>
          <w:sz w:val="20"/>
        </w:rPr>
        <w:t>Whether the frequency separation between two configured DL CCs exceeds a certain value.</w:t>
      </w:r>
    </w:p>
    <w:p w14:paraId="7277B5C6" w14:textId="77777777" w:rsidR="00441E50" w:rsidRPr="00441E50" w:rsidRDefault="00441E50" w:rsidP="00441E50">
      <w:pPr>
        <w:pStyle w:val="afb"/>
        <w:numPr>
          <w:ilvl w:val="0"/>
          <w:numId w:val="45"/>
        </w:numPr>
        <w:spacing w:after="180"/>
        <w:rPr>
          <w:rFonts w:ascii="Times New Roman" w:hAnsi="Times New Roman"/>
          <w:sz w:val="20"/>
        </w:rPr>
      </w:pPr>
      <w:r w:rsidRPr="00441E50">
        <w:rPr>
          <w:rFonts w:ascii="Times New Roman" w:hAnsi="Times New Roman"/>
          <w:sz w:val="20"/>
        </w:rPr>
        <w:t>Whether the difference between the reception times of the two DL CCs exceeds a certain value.</w:t>
      </w:r>
    </w:p>
    <w:p w14:paraId="4454AF25" w14:textId="77777777" w:rsidR="00441E50" w:rsidRPr="00437986" w:rsidRDefault="00441E50" w:rsidP="00441E50">
      <w:pPr>
        <w:widowControl/>
        <w:spacing w:after="180"/>
        <w:rPr>
          <w:rFonts w:ascii="Times New Roman" w:hAnsi="Times New Roman" w:cs="Times New Roman"/>
          <w:b/>
          <w:kern w:val="0"/>
          <w:sz w:val="20"/>
          <w:szCs w:val="20"/>
        </w:rPr>
      </w:pPr>
      <w:r w:rsidRPr="00437986">
        <w:rPr>
          <w:rFonts w:ascii="Times New Roman" w:hAnsi="Times New Roman" w:cs="Times New Roman"/>
          <w:b/>
          <w:kern w:val="0"/>
          <w:sz w:val="20"/>
          <w:szCs w:val="20"/>
        </w:rPr>
        <w:t xml:space="preserve">Observation </w:t>
      </w:r>
      <w:r>
        <w:rPr>
          <w:rFonts w:ascii="Times New Roman" w:hAnsi="Times New Roman" w:cs="Times New Roman"/>
          <w:b/>
          <w:kern w:val="0"/>
          <w:sz w:val="20"/>
          <w:szCs w:val="20"/>
        </w:rPr>
        <w:t>4</w:t>
      </w:r>
      <w:r w:rsidRPr="00437986">
        <w:rPr>
          <w:rFonts w:ascii="Times New Roman" w:hAnsi="Times New Roman" w:cs="Times New Roman"/>
          <w:b/>
          <w:kern w:val="0"/>
          <w:sz w:val="20"/>
          <w:szCs w:val="20"/>
        </w:rPr>
        <w:t xml:space="preserve">: </w:t>
      </w:r>
      <w:r w:rsidRPr="00441E50">
        <w:rPr>
          <w:rFonts w:ascii="Times New Roman" w:hAnsi="Times New Roman" w:cs="Times New Roman"/>
          <w:kern w:val="0"/>
          <w:sz w:val="20"/>
          <w:szCs w:val="20"/>
        </w:rPr>
        <w:t>The measurement details need guidance from RAN2&amp; RRM.</w:t>
      </w:r>
    </w:p>
    <w:p w14:paraId="7FD00158" w14:textId="77777777" w:rsidR="00441E50" w:rsidRPr="00437986" w:rsidRDefault="00441E50" w:rsidP="00441E50">
      <w:pPr>
        <w:widowControl/>
        <w:spacing w:after="180"/>
        <w:rPr>
          <w:rFonts w:ascii="Times New Roman" w:hAnsi="Times New Roman" w:cs="Times New Roman"/>
          <w:b/>
          <w:kern w:val="0"/>
          <w:sz w:val="20"/>
          <w:szCs w:val="20"/>
          <w:lang w:val="en-GB"/>
        </w:rPr>
      </w:pPr>
      <w:r w:rsidRPr="00437986">
        <w:rPr>
          <w:rFonts w:ascii="Times New Roman" w:hAnsi="Times New Roman" w:cs="Times New Roman"/>
          <w:b/>
          <w:kern w:val="0"/>
          <w:sz w:val="20"/>
          <w:szCs w:val="20"/>
          <w:lang w:val="en-GB"/>
        </w:rPr>
        <w:t xml:space="preserve">Proposal 3: </w:t>
      </w:r>
      <w:r w:rsidRPr="00441E50">
        <w:rPr>
          <w:rFonts w:ascii="Times New Roman" w:hAnsi="Times New Roman" w:cs="Times New Roman"/>
          <w:kern w:val="0"/>
          <w:sz w:val="20"/>
          <w:szCs w:val="20"/>
          <w:lang w:val="en-GB"/>
        </w:rPr>
        <w:t>I</w:t>
      </w:r>
      <w:r w:rsidRPr="00441E50">
        <w:rPr>
          <w:rFonts w:ascii="Times New Roman" w:hAnsi="Times New Roman" w:cs="Times New Roman" w:hint="eastAsia"/>
          <w:kern w:val="0"/>
          <w:sz w:val="20"/>
          <w:szCs w:val="20"/>
          <w:lang w:val="en-GB"/>
        </w:rPr>
        <w:t>t</w:t>
      </w:r>
      <w:r w:rsidRPr="00441E50">
        <w:rPr>
          <w:rFonts w:ascii="Times New Roman" w:hAnsi="Times New Roman" w:cs="Times New Roman"/>
          <w:kern w:val="0"/>
          <w:sz w:val="20"/>
          <w:szCs w:val="20"/>
          <w:lang w:val="en-GB"/>
        </w:rPr>
        <w:t xml:space="preserve"> </w:t>
      </w:r>
      <w:r w:rsidRPr="00441E50">
        <w:rPr>
          <w:rFonts w:ascii="Times New Roman" w:hAnsi="Times New Roman" w:cs="Times New Roman" w:hint="eastAsia"/>
          <w:kern w:val="0"/>
          <w:sz w:val="20"/>
          <w:szCs w:val="20"/>
          <w:lang w:val="en-GB"/>
        </w:rPr>
        <w:t>is</w:t>
      </w:r>
      <w:r w:rsidRPr="00441E50">
        <w:rPr>
          <w:rFonts w:ascii="Times New Roman" w:hAnsi="Times New Roman" w:cs="Times New Roman"/>
          <w:kern w:val="0"/>
          <w:sz w:val="20"/>
          <w:szCs w:val="20"/>
          <w:lang w:val="en-GB"/>
        </w:rPr>
        <w:t xml:space="preserve"> </w:t>
      </w:r>
      <w:r w:rsidRPr="00441E50">
        <w:rPr>
          <w:rFonts w:ascii="Times New Roman" w:hAnsi="Times New Roman" w:cs="Times New Roman" w:hint="eastAsia"/>
          <w:kern w:val="0"/>
          <w:sz w:val="20"/>
          <w:szCs w:val="20"/>
          <w:lang w:val="en-GB"/>
        </w:rPr>
        <w:t>up</w:t>
      </w:r>
      <w:r w:rsidRPr="00441E50">
        <w:rPr>
          <w:rFonts w:ascii="Times New Roman" w:hAnsi="Times New Roman" w:cs="Times New Roman"/>
          <w:kern w:val="0"/>
          <w:sz w:val="20"/>
          <w:szCs w:val="20"/>
          <w:lang w:val="en-GB"/>
        </w:rPr>
        <w:t xml:space="preserve"> to the NW to decide when to perform RX chain switching, and the UE decision-making mechanism could be considered as a supplement for some extreme cases.</w:t>
      </w:r>
    </w:p>
    <w:p w14:paraId="7F6BB23F" w14:textId="77777777" w:rsidR="00441E50" w:rsidRPr="00437986" w:rsidRDefault="00441E50" w:rsidP="00441E50">
      <w:pPr>
        <w:spacing w:before="240" w:after="240"/>
        <w:rPr>
          <w:rFonts w:ascii="Times New Roman" w:eastAsia="宋体" w:hAnsi="Times New Roman"/>
          <w:b/>
          <w:sz w:val="20"/>
          <w:szCs w:val="20"/>
        </w:rPr>
      </w:pPr>
      <w:r w:rsidRPr="00437986">
        <w:rPr>
          <w:rFonts w:ascii="Times New Roman" w:eastAsia="宋体" w:hAnsi="Times New Roman"/>
          <w:b/>
          <w:sz w:val="20"/>
          <w:szCs w:val="20"/>
        </w:rPr>
        <w:t>P</w:t>
      </w:r>
      <w:r w:rsidRPr="00437986">
        <w:rPr>
          <w:rFonts w:ascii="Times New Roman" w:eastAsia="宋体" w:hAnsi="Times New Roman" w:hint="eastAsia"/>
          <w:b/>
          <w:sz w:val="20"/>
          <w:szCs w:val="20"/>
        </w:rPr>
        <w:t>roposal</w:t>
      </w:r>
      <w:r w:rsidRPr="00437986">
        <w:rPr>
          <w:rFonts w:ascii="Times New Roman" w:eastAsia="宋体" w:hAnsi="Times New Roman"/>
          <w:b/>
          <w:sz w:val="20"/>
          <w:szCs w:val="20"/>
        </w:rPr>
        <w:t xml:space="preserve"> 4</w:t>
      </w:r>
      <w:r w:rsidRPr="00437986">
        <w:rPr>
          <w:rFonts w:ascii="Times New Roman" w:eastAsia="宋体" w:hAnsi="Times New Roman" w:hint="eastAsia"/>
          <w:b/>
          <w:sz w:val="20"/>
          <w:szCs w:val="20"/>
        </w:rPr>
        <w:t>:</w:t>
      </w:r>
      <w:r w:rsidRPr="00437986">
        <w:rPr>
          <w:rFonts w:ascii="Times New Roman" w:eastAsia="宋体" w:hAnsi="Times New Roman"/>
          <w:b/>
          <w:sz w:val="20"/>
          <w:szCs w:val="20"/>
        </w:rPr>
        <w:t xml:space="preserve"> </w:t>
      </w:r>
      <w:r w:rsidRPr="00441E50">
        <w:rPr>
          <w:rFonts w:ascii="Times New Roman" w:eastAsia="宋体" w:hAnsi="Times New Roman"/>
          <w:sz w:val="20"/>
          <w:szCs w:val="20"/>
        </w:rPr>
        <w:t>When fallback is triggered, the change of CA combination should still be determined by NW.</w:t>
      </w:r>
    </w:p>
    <w:p w14:paraId="234F2F2C" w14:textId="77777777" w:rsidR="00441E50" w:rsidRPr="00441E50" w:rsidRDefault="00441E50" w:rsidP="00441E50">
      <w:pPr>
        <w:widowControl/>
        <w:spacing w:after="180"/>
        <w:rPr>
          <w:rFonts w:ascii="Times New Roman" w:hAnsi="Times New Roman" w:cs="Times New Roman"/>
          <w:kern w:val="0"/>
          <w:sz w:val="20"/>
          <w:szCs w:val="20"/>
          <w:lang w:val="en-GB"/>
        </w:rPr>
      </w:pPr>
      <w:r w:rsidRPr="00437986">
        <w:rPr>
          <w:rFonts w:ascii="Times New Roman" w:hAnsi="Times New Roman" w:cs="Times New Roman"/>
          <w:b/>
          <w:kern w:val="0"/>
          <w:sz w:val="20"/>
          <w:szCs w:val="20"/>
          <w:lang w:val="en-GB"/>
        </w:rPr>
        <w:t xml:space="preserve">Proposal 5: </w:t>
      </w:r>
      <w:r w:rsidRPr="00441E50">
        <w:rPr>
          <w:rFonts w:ascii="Times New Roman" w:hAnsi="Times New Roman" w:cs="Times New Roman"/>
          <w:kern w:val="0"/>
          <w:sz w:val="20"/>
          <w:szCs w:val="20"/>
          <w:lang w:val="en-GB"/>
        </w:rPr>
        <w:t>For a mechanism in which the UE determines the switching of reception modes, a default fall-back process is necessary, e.g., one of the two fragmented carriers is configured as PCELL for the single band operation.</w:t>
      </w:r>
    </w:p>
    <w:p w14:paraId="79056251" w14:textId="77777777" w:rsidR="00441E50" w:rsidRPr="002700AC" w:rsidRDefault="00441E50" w:rsidP="00441E50">
      <w:pPr>
        <w:spacing w:before="120" w:after="120"/>
        <w:rPr>
          <w:rFonts w:ascii="Times New Roman" w:eastAsia="宋体" w:hAnsi="Times New Roman"/>
          <w:b/>
          <w:sz w:val="20"/>
          <w:szCs w:val="20"/>
        </w:rPr>
      </w:pPr>
      <w:r w:rsidRPr="002700AC">
        <w:rPr>
          <w:rFonts w:ascii="Times New Roman" w:eastAsia="宋体" w:hAnsi="Times New Roman"/>
          <w:b/>
          <w:sz w:val="20"/>
          <w:szCs w:val="20"/>
        </w:rPr>
        <w:t>Observation</w:t>
      </w:r>
      <w:r>
        <w:rPr>
          <w:rFonts w:ascii="Times New Roman" w:eastAsia="宋体" w:hAnsi="Times New Roman"/>
          <w:b/>
          <w:sz w:val="20"/>
          <w:szCs w:val="20"/>
        </w:rPr>
        <w:t xml:space="preserve"> 5</w:t>
      </w:r>
      <w:r w:rsidRPr="002700AC">
        <w:rPr>
          <w:rFonts w:ascii="Times New Roman" w:eastAsia="宋体" w:hAnsi="Times New Roman"/>
          <w:b/>
          <w:sz w:val="20"/>
          <w:szCs w:val="20"/>
        </w:rPr>
        <w:t xml:space="preserve">: </w:t>
      </w:r>
      <w:r w:rsidRPr="00441E50">
        <w:rPr>
          <w:rFonts w:ascii="Times New Roman" w:eastAsia="宋体" w:hAnsi="Times New Roman"/>
          <w:sz w:val="20"/>
          <w:szCs w:val="20"/>
        </w:rPr>
        <w:t>‘Legacy band combination reporting scheme + Rx sharing capability indication’ should consider the granularity of the capability because which CCs could be shared needs to be clarified.</w:t>
      </w:r>
    </w:p>
    <w:p w14:paraId="5E99B622" w14:textId="77777777" w:rsidR="00441E50" w:rsidRPr="002B3DF0" w:rsidRDefault="00441E50" w:rsidP="00441E50">
      <w:pPr>
        <w:spacing w:before="120" w:after="120"/>
        <w:rPr>
          <w:rFonts w:ascii="Times New Roman" w:eastAsia="宋体" w:hAnsi="Times New Roman"/>
          <w:b/>
          <w:sz w:val="20"/>
          <w:szCs w:val="20"/>
          <w:lang w:val="en-GB"/>
        </w:rPr>
      </w:pPr>
      <w:r w:rsidRPr="002700AC">
        <w:rPr>
          <w:rFonts w:ascii="Times New Roman" w:eastAsia="宋体" w:hAnsi="Times New Roman"/>
          <w:b/>
          <w:sz w:val="20"/>
          <w:szCs w:val="20"/>
        </w:rPr>
        <w:t>Proposal</w:t>
      </w:r>
      <w:r>
        <w:rPr>
          <w:rFonts w:ascii="Times New Roman" w:eastAsia="宋体" w:hAnsi="Times New Roman"/>
          <w:b/>
          <w:sz w:val="20"/>
          <w:szCs w:val="20"/>
        </w:rPr>
        <w:t xml:space="preserve"> 6</w:t>
      </w:r>
      <w:r w:rsidRPr="002700AC">
        <w:rPr>
          <w:rFonts w:ascii="Times New Roman" w:eastAsia="宋体" w:hAnsi="Times New Roman"/>
          <w:b/>
          <w:sz w:val="20"/>
          <w:szCs w:val="20"/>
        </w:rPr>
        <w:t xml:space="preserve">: </w:t>
      </w:r>
      <w:r w:rsidRPr="00441E50">
        <w:rPr>
          <w:rFonts w:ascii="Times New Roman" w:eastAsia="宋体" w:hAnsi="Times New Roman"/>
          <w:sz w:val="20"/>
          <w:szCs w:val="20"/>
        </w:rPr>
        <w:t>For ‘Legacy band combination reporting scheme + Rx sharing capability indication’, the granularity of the capability should be set as ‘per CC per band per BC’.</w:t>
      </w:r>
      <w:r w:rsidRPr="002700AC">
        <w:rPr>
          <w:rFonts w:ascii="Times New Roman" w:eastAsia="宋体" w:hAnsi="Times New Roman"/>
          <w:b/>
          <w:sz w:val="20"/>
          <w:szCs w:val="20"/>
        </w:rPr>
        <w:t xml:space="preserve"> </w:t>
      </w:r>
    </w:p>
    <w:p w14:paraId="2A2AD017" w14:textId="77777777" w:rsidR="00441E50" w:rsidRPr="002700AC" w:rsidRDefault="00441E50" w:rsidP="00441E50">
      <w:pPr>
        <w:spacing w:before="120" w:after="120"/>
        <w:rPr>
          <w:rFonts w:ascii="Times New Roman" w:eastAsia="宋体" w:hAnsi="Times New Roman"/>
          <w:b/>
          <w:sz w:val="20"/>
          <w:szCs w:val="20"/>
        </w:rPr>
      </w:pPr>
      <w:r>
        <w:rPr>
          <w:rFonts w:ascii="Times New Roman" w:eastAsia="宋体" w:hAnsi="Times New Roman"/>
          <w:b/>
          <w:sz w:val="20"/>
          <w:szCs w:val="20"/>
        </w:rPr>
        <w:t>Observation 6</w:t>
      </w:r>
      <w:r w:rsidRPr="002700AC">
        <w:rPr>
          <w:rFonts w:ascii="Times New Roman" w:eastAsia="宋体" w:hAnsi="Times New Roman"/>
          <w:b/>
          <w:sz w:val="20"/>
          <w:szCs w:val="20"/>
        </w:rPr>
        <w:t xml:space="preserve">: </w:t>
      </w:r>
      <w:r w:rsidRPr="00441E50">
        <w:rPr>
          <w:rFonts w:ascii="Times New Roman" w:eastAsia="宋体" w:hAnsi="Times New Roman"/>
          <w:sz w:val="20"/>
          <w:szCs w:val="20"/>
        </w:rPr>
        <w:t>For the details of UE capability for supporting ‘one RX RF chain’, RAN4 should provide the pros and cons of Alt1&amp;3 to RAN2 for further study.</w:t>
      </w:r>
    </w:p>
    <w:p w14:paraId="5C0F73C7" w14:textId="77777777" w:rsidR="00441E50" w:rsidRDefault="00441E50" w:rsidP="00441E50">
      <w:pPr>
        <w:spacing w:before="240" w:after="240"/>
        <w:rPr>
          <w:rFonts w:ascii="Times New Roman" w:eastAsia="宋体" w:hAnsi="Times New Roman"/>
          <w:b/>
          <w:sz w:val="20"/>
          <w:szCs w:val="21"/>
        </w:rPr>
      </w:pPr>
      <w:r w:rsidRPr="009156EB">
        <w:rPr>
          <w:rFonts w:ascii="Times New Roman" w:eastAsia="宋体" w:hAnsi="Times New Roman"/>
          <w:b/>
          <w:sz w:val="20"/>
          <w:szCs w:val="21"/>
        </w:rPr>
        <w:t>Observation</w:t>
      </w:r>
      <w:r>
        <w:rPr>
          <w:rFonts w:ascii="Times New Roman" w:eastAsia="宋体" w:hAnsi="Times New Roman"/>
          <w:b/>
          <w:sz w:val="20"/>
          <w:szCs w:val="21"/>
        </w:rPr>
        <w:t xml:space="preserve"> 7</w:t>
      </w:r>
      <w:r w:rsidRPr="009156EB">
        <w:rPr>
          <w:rFonts w:ascii="Times New Roman" w:eastAsia="宋体" w:hAnsi="Times New Roman"/>
          <w:b/>
          <w:sz w:val="20"/>
          <w:szCs w:val="21"/>
        </w:rPr>
        <w:t xml:space="preserve">: </w:t>
      </w:r>
      <w:r w:rsidRPr="00441E50">
        <w:rPr>
          <w:rFonts w:ascii="Times New Roman" w:eastAsia="宋体" w:hAnsi="Times New Roman"/>
          <w:sz w:val="20"/>
          <w:szCs w:val="21"/>
        </w:rPr>
        <w:t>In the co-located scenario, the power difference of the blocker and the target CCs is rather stable, the switching of the two receiving modes may not be too frequent.</w:t>
      </w:r>
    </w:p>
    <w:p w14:paraId="57D9906E" w14:textId="77777777" w:rsidR="00441E50" w:rsidRPr="00305ED9" w:rsidRDefault="00441E50" w:rsidP="00441E50">
      <w:pPr>
        <w:spacing w:before="240" w:after="240"/>
        <w:rPr>
          <w:rFonts w:ascii="Times New Roman" w:eastAsia="宋体" w:hAnsi="Times New Roman"/>
          <w:b/>
          <w:sz w:val="20"/>
          <w:szCs w:val="21"/>
        </w:rPr>
      </w:pPr>
      <w:r>
        <w:rPr>
          <w:rFonts w:ascii="Times New Roman" w:eastAsia="宋体" w:hAnsi="Times New Roman"/>
          <w:b/>
          <w:sz w:val="20"/>
          <w:szCs w:val="21"/>
        </w:rPr>
        <w:t xml:space="preserve">Proposal 7: </w:t>
      </w:r>
      <w:r w:rsidRPr="00441E50">
        <w:rPr>
          <w:rFonts w:ascii="Times New Roman" w:eastAsia="宋体" w:hAnsi="Times New Roman"/>
          <w:sz w:val="20"/>
          <w:szCs w:val="21"/>
        </w:rPr>
        <w:t>The switching should not be dynamic and should be under network control with UE indication of condition.</w:t>
      </w:r>
    </w:p>
    <w:p w14:paraId="1B16ECBC" w14:textId="77777777" w:rsidR="00441E50" w:rsidRPr="00441E50" w:rsidRDefault="00441E50" w:rsidP="00441E50">
      <w:pPr>
        <w:widowControl/>
        <w:spacing w:before="180" w:after="180"/>
        <w:rPr>
          <w:rFonts w:ascii="Times New Roman" w:hAnsi="Times New Roman" w:cs="Times New Roman"/>
          <w:kern w:val="0"/>
          <w:sz w:val="20"/>
          <w:szCs w:val="20"/>
        </w:rPr>
      </w:pPr>
      <w:r w:rsidRPr="00BA1555">
        <w:rPr>
          <w:rFonts w:ascii="Times New Roman" w:hAnsi="Times New Roman" w:cs="Times New Roman"/>
          <w:b/>
          <w:kern w:val="0"/>
          <w:sz w:val="20"/>
          <w:szCs w:val="20"/>
        </w:rPr>
        <w:t>Proposal</w:t>
      </w:r>
      <w:r>
        <w:rPr>
          <w:rFonts w:ascii="Times New Roman" w:hAnsi="Times New Roman" w:cs="Times New Roman"/>
          <w:b/>
          <w:kern w:val="0"/>
          <w:sz w:val="20"/>
          <w:szCs w:val="20"/>
        </w:rPr>
        <w:t xml:space="preserve"> 8</w:t>
      </w:r>
      <w:r w:rsidRPr="00BA1555">
        <w:rPr>
          <w:rFonts w:ascii="Times New Roman" w:hAnsi="Times New Roman" w:cs="Times New Roman"/>
          <w:b/>
          <w:kern w:val="0"/>
          <w:sz w:val="20"/>
          <w:szCs w:val="20"/>
        </w:rPr>
        <w:t xml:space="preserve">: </w:t>
      </w:r>
      <w:r w:rsidRPr="00441E50">
        <w:rPr>
          <w:rFonts w:ascii="Times New Roman" w:hAnsi="Times New Roman" w:cs="Times New Roman"/>
          <w:kern w:val="0"/>
          <w:sz w:val="20"/>
          <w:szCs w:val="20"/>
        </w:rPr>
        <w:t>RAN4 RF needs to identify the issues to trigger the discussion of RAN2 &amp; RRM side, for example:</w:t>
      </w:r>
    </w:p>
    <w:p w14:paraId="5984B40C" w14:textId="77777777" w:rsidR="00441E50" w:rsidRPr="00441E50" w:rsidRDefault="00441E50" w:rsidP="00441E50">
      <w:pPr>
        <w:pStyle w:val="afb"/>
        <w:numPr>
          <w:ilvl w:val="0"/>
          <w:numId w:val="47"/>
        </w:numPr>
        <w:spacing w:after="240"/>
        <w:rPr>
          <w:rFonts w:ascii="Times New Roman" w:hAnsi="Times New Roman"/>
          <w:sz w:val="20"/>
          <w:lang w:eastAsia="zh-CN"/>
        </w:rPr>
      </w:pPr>
      <w:r w:rsidRPr="00441E50">
        <w:rPr>
          <w:rFonts w:ascii="Times New Roman" w:hAnsi="Times New Roman"/>
          <w:sz w:val="20"/>
          <w:lang w:eastAsia="zh-CN"/>
        </w:rPr>
        <w:t>The details of UE capabilities for supporting higher CA combination with shared chain, RAN4 should provide the pros and cons of Alt1&amp;3 to RAN2 for further study.</w:t>
      </w:r>
    </w:p>
    <w:p w14:paraId="074C8FAE" w14:textId="36B9E9BC" w:rsidR="007E0B04" w:rsidRPr="00441E50" w:rsidRDefault="00441E50" w:rsidP="00441E50">
      <w:pPr>
        <w:pStyle w:val="afb"/>
        <w:numPr>
          <w:ilvl w:val="0"/>
          <w:numId w:val="47"/>
        </w:numPr>
        <w:spacing w:after="240"/>
        <w:ind w:left="822" w:hanging="357"/>
        <w:rPr>
          <w:rFonts w:ascii="Times New Roman" w:hAnsi="Times New Roman"/>
          <w:sz w:val="20"/>
          <w:lang w:eastAsia="zh-CN"/>
        </w:rPr>
      </w:pPr>
      <w:r w:rsidRPr="00441E50">
        <w:rPr>
          <w:rFonts w:ascii="Times New Roman" w:hAnsi="Times New Roman"/>
          <w:sz w:val="20"/>
          <w:lang w:eastAsia="zh-CN"/>
        </w:rPr>
        <w:t>The design of the measurement signal and reporting procedure.</w:t>
      </w:r>
    </w:p>
    <w:p w14:paraId="723F548B" w14:textId="7F68D517" w:rsidR="00FA7185" w:rsidRPr="009F2B41" w:rsidRDefault="00FA7185" w:rsidP="003115F1">
      <w:pPr>
        <w:pStyle w:val="afb"/>
        <w:keepNext/>
        <w:keepLines/>
        <w:numPr>
          <w:ilvl w:val="0"/>
          <w:numId w:val="1"/>
        </w:numPr>
        <w:pBdr>
          <w:top w:val="single" w:sz="12" w:space="3" w:color="auto"/>
        </w:pBdr>
        <w:spacing w:before="240" w:after="180"/>
        <w:ind w:left="0" w:firstLine="0"/>
        <w:jc w:val="both"/>
        <w:outlineLvl w:val="0"/>
        <w:rPr>
          <w:sz w:val="36"/>
          <w:szCs w:val="36"/>
        </w:rPr>
      </w:pPr>
      <w:r w:rsidRPr="009F2B41">
        <w:rPr>
          <w:sz w:val="36"/>
          <w:szCs w:val="36"/>
        </w:rPr>
        <w:t>References</w:t>
      </w:r>
    </w:p>
    <w:bookmarkEnd w:id="7"/>
    <w:bookmarkEnd w:id="8"/>
    <w:bookmarkEnd w:id="16"/>
    <w:bookmarkEnd w:id="17"/>
    <w:p w14:paraId="294C923D" w14:textId="12165E85" w:rsidR="00BB65FA" w:rsidRPr="00BB65FA" w:rsidRDefault="00BB65FA" w:rsidP="00BB65FA">
      <w:pPr>
        <w:pStyle w:val="afb"/>
        <w:numPr>
          <w:ilvl w:val="0"/>
          <w:numId w:val="2"/>
        </w:numPr>
        <w:rPr>
          <w:rFonts w:ascii="Times New Roman" w:eastAsia="等线" w:hAnsi="Times New Roman"/>
          <w:sz w:val="21"/>
          <w:szCs w:val="21"/>
          <w:lang w:eastAsia="zh-CN"/>
        </w:rPr>
      </w:pPr>
      <w:r w:rsidRPr="00BB65FA">
        <w:rPr>
          <w:rFonts w:ascii="Times New Roman" w:eastAsia="等线" w:hAnsi="Times New Roman"/>
          <w:sz w:val="21"/>
          <w:szCs w:val="21"/>
          <w:lang w:eastAsia="zh-CN"/>
        </w:rPr>
        <w:t>R4-</w:t>
      </w:r>
      <w:r w:rsidR="008F186C" w:rsidRPr="008F186C">
        <w:rPr>
          <w:rFonts w:ascii="Times New Roman" w:eastAsia="等线" w:hAnsi="Times New Roman"/>
          <w:sz w:val="21"/>
          <w:szCs w:val="21"/>
          <w:lang w:eastAsia="zh-CN"/>
        </w:rPr>
        <w:t>2502873</w:t>
      </w:r>
      <w:r w:rsidRPr="00BB65FA">
        <w:rPr>
          <w:rFonts w:ascii="Times New Roman" w:eastAsia="等线" w:hAnsi="Times New Roman"/>
          <w:sz w:val="21"/>
          <w:szCs w:val="21"/>
          <w:lang w:eastAsia="zh-CN"/>
        </w:rPr>
        <w:t xml:space="preserve">, WF on NR FR1 DL fragmented </w:t>
      </w:r>
      <w:proofErr w:type="gramStart"/>
      <w:r w:rsidRPr="00BB65FA">
        <w:rPr>
          <w:rFonts w:ascii="Times New Roman" w:eastAsia="等线" w:hAnsi="Times New Roman"/>
          <w:sz w:val="21"/>
          <w:szCs w:val="21"/>
          <w:lang w:eastAsia="zh-CN"/>
        </w:rPr>
        <w:t>carriers</w:t>
      </w:r>
      <w:proofErr w:type="gramEnd"/>
      <w:r w:rsidRPr="00BB65FA">
        <w:rPr>
          <w:rFonts w:ascii="Times New Roman" w:eastAsia="等线" w:hAnsi="Times New Roman"/>
          <w:sz w:val="21"/>
          <w:szCs w:val="21"/>
          <w:lang w:eastAsia="zh-CN"/>
        </w:rPr>
        <w:t xml:space="preserve"> study, MediaTek Inc. RAN4#11</w:t>
      </w:r>
      <w:r w:rsidR="00A72A0D">
        <w:rPr>
          <w:rFonts w:ascii="Times New Roman" w:eastAsia="等线" w:hAnsi="Times New Roman"/>
          <w:sz w:val="21"/>
          <w:szCs w:val="21"/>
          <w:lang w:eastAsia="zh-CN"/>
        </w:rPr>
        <w:t>4</w:t>
      </w:r>
      <w:r w:rsidRPr="00BB65FA">
        <w:rPr>
          <w:rFonts w:ascii="Times New Roman" w:eastAsia="等线" w:hAnsi="Times New Roman"/>
          <w:sz w:val="21"/>
          <w:szCs w:val="21"/>
          <w:lang w:eastAsia="zh-CN"/>
        </w:rPr>
        <w:t>.</w:t>
      </w:r>
    </w:p>
    <w:p w14:paraId="1605783D" w14:textId="0D2F67E8" w:rsidR="009258B5" w:rsidRDefault="009258B5" w:rsidP="0057454E">
      <w:pPr>
        <w:widowControl/>
        <w:numPr>
          <w:ilvl w:val="0"/>
          <w:numId w:val="2"/>
        </w:numPr>
        <w:spacing w:after="180"/>
        <w:contextualSpacing/>
        <w:rPr>
          <w:rFonts w:ascii="Times New Roman" w:hAnsi="Times New Roman"/>
          <w:szCs w:val="21"/>
        </w:rPr>
      </w:pPr>
      <w:r w:rsidRPr="00A00333">
        <w:rPr>
          <w:rFonts w:ascii="Times New Roman" w:hAnsi="Times New Roman"/>
          <w:szCs w:val="21"/>
        </w:rPr>
        <w:t>R4-2501803</w:t>
      </w:r>
      <w:r w:rsidR="00A00333">
        <w:rPr>
          <w:rFonts w:ascii="Times New Roman" w:hAnsi="Times New Roman"/>
          <w:szCs w:val="21"/>
        </w:rPr>
        <w:t xml:space="preserve">, </w:t>
      </w:r>
      <w:r w:rsidR="00253D53" w:rsidRPr="00253D53">
        <w:rPr>
          <w:rFonts w:ascii="Times New Roman" w:hAnsi="Times New Roman"/>
          <w:szCs w:val="21"/>
        </w:rPr>
        <w:t>On RF requirements of fragmented carriers</w:t>
      </w:r>
      <w:r w:rsidR="00253D53">
        <w:rPr>
          <w:rFonts w:ascii="Times New Roman" w:hAnsi="Times New Roman"/>
          <w:szCs w:val="21"/>
        </w:rPr>
        <w:t xml:space="preserve">, </w:t>
      </w:r>
      <w:r w:rsidR="00253D53" w:rsidRPr="00253D53">
        <w:rPr>
          <w:rFonts w:ascii="Times New Roman" w:hAnsi="Times New Roman"/>
          <w:szCs w:val="21"/>
        </w:rPr>
        <w:t>Huawei, HiSilicon</w:t>
      </w:r>
      <w:r w:rsidR="00253D53">
        <w:rPr>
          <w:rFonts w:ascii="Times New Roman" w:hAnsi="Times New Roman"/>
          <w:szCs w:val="21"/>
        </w:rPr>
        <w:t xml:space="preserve">, </w:t>
      </w:r>
      <w:r w:rsidR="00253D53" w:rsidRPr="00BB65FA">
        <w:rPr>
          <w:rFonts w:ascii="Times New Roman" w:eastAsia="等线" w:hAnsi="Times New Roman"/>
          <w:szCs w:val="21"/>
        </w:rPr>
        <w:t>RAN4#11</w:t>
      </w:r>
      <w:r w:rsidR="00253D53">
        <w:rPr>
          <w:rFonts w:ascii="Times New Roman" w:eastAsia="等线" w:hAnsi="Times New Roman"/>
          <w:szCs w:val="21"/>
        </w:rPr>
        <w:t>4</w:t>
      </w:r>
      <w:r w:rsidR="00253D53" w:rsidRPr="00BB65FA">
        <w:rPr>
          <w:rFonts w:ascii="Times New Roman" w:eastAsia="等线" w:hAnsi="Times New Roman"/>
          <w:szCs w:val="21"/>
        </w:rPr>
        <w:t>.</w:t>
      </w:r>
    </w:p>
    <w:p w14:paraId="0EE9AEF9" w14:textId="1F0CC097" w:rsidR="009258B5" w:rsidRDefault="00B408EF" w:rsidP="0057454E">
      <w:pPr>
        <w:widowControl/>
        <w:numPr>
          <w:ilvl w:val="0"/>
          <w:numId w:val="2"/>
        </w:numPr>
        <w:spacing w:after="180"/>
        <w:contextualSpacing/>
        <w:rPr>
          <w:rFonts w:ascii="Times New Roman" w:hAnsi="Times New Roman"/>
          <w:szCs w:val="21"/>
        </w:rPr>
      </w:pPr>
      <w:r w:rsidRPr="00B408EF">
        <w:rPr>
          <w:rFonts w:ascii="Times New Roman" w:hAnsi="Times New Roman"/>
          <w:szCs w:val="21"/>
        </w:rPr>
        <w:lastRenderedPageBreak/>
        <w:t>R4-2503836</w:t>
      </w:r>
      <w:r>
        <w:rPr>
          <w:rFonts w:ascii="Times New Roman" w:hAnsi="Times New Roman"/>
          <w:szCs w:val="21"/>
        </w:rPr>
        <w:t xml:space="preserve">, </w:t>
      </w:r>
      <w:r w:rsidR="002E57AE" w:rsidRPr="002E57AE">
        <w:rPr>
          <w:rFonts w:ascii="Times New Roman" w:hAnsi="Times New Roman"/>
          <w:szCs w:val="21"/>
        </w:rPr>
        <w:t>Impacts on UE RF requirements and DL performance</w:t>
      </w:r>
      <w:r w:rsidR="002E57AE">
        <w:rPr>
          <w:rFonts w:ascii="Times New Roman" w:hAnsi="Times New Roman"/>
          <w:szCs w:val="21"/>
        </w:rPr>
        <w:t xml:space="preserve">, vivo, </w:t>
      </w:r>
      <w:r w:rsidR="002E57AE" w:rsidRPr="00BB65FA">
        <w:rPr>
          <w:rFonts w:ascii="Times New Roman" w:eastAsia="等线" w:hAnsi="Times New Roman"/>
          <w:szCs w:val="21"/>
        </w:rPr>
        <w:t>RAN4#11</w:t>
      </w:r>
      <w:r w:rsidR="002E57AE">
        <w:rPr>
          <w:rFonts w:ascii="Times New Roman" w:eastAsia="等线" w:hAnsi="Times New Roman"/>
          <w:szCs w:val="21"/>
        </w:rPr>
        <w:t>4</w:t>
      </w:r>
      <w:r w:rsidR="002E57AE">
        <w:rPr>
          <w:rFonts w:ascii="Times New Roman" w:eastAsia="等线" w:hAnsi="Times New Roman"/>
          <w:szCs w:val="21"/>
        </w:rPr>
        <w:t>bis</w:t>
      </w:r>
      <w:r w:rsidR="002E57AE" w:rsidRPr="00BB65FA">
        <w:rPr>
          <w:rFonts w:ascii="Times New Roman" w:eastAsia="等线" w:hAnsi="Times New Roman"/>
          <w:szCs w:val="21"/>
        </w:rPr>
        <w:t>.</w:t>
      </w:r>
    </w:p>
    <w:p w14:paraId="6890A974" w14:textId="5D66FD1B" w:rsidR="00C467D5" w:rsidRPr="00816744" w:rsidRDefault="00681E0C" w:rsidP="00816744">
      <w:pPr>
        <w:widowControl/>
        <w:numPr>
          <w:ilvl w:val="0"/>
          <w:numId w:val="2"/>
        </w:numPr>
        <w:spacing w:after="180"/>
        <w:contextualSpacing/>
        <w:rPr>
          <w:rFonts w:ascii="Times New Roman" w:hAnsi="Times New Roman"/>
          <w:szCs w:val="21"/>
        </w:rPr>
      </w:pPr>
      <w:r w:rsidRPr="00681E0C">
        <w:rPr>
          <w:rFonts w:ascii="Times New Roman" w:hAnsi="Times New Roman"/>
          <w:szCs w:val="21"/>
        </w:rPr>
        <w:t>R4-2500243</w:t>
      </w:r>
      <w:r>
        <w:rPr>
          <w:rFonts w:ascii="Times New Roman" w:hAnsi="Times New Roman"/>
          <w:szCs w:val="21"/>
        </w:rPr>
        <w:t xml:space="preserve">, </w:t>
      </w:r>
      <w:r w:rsidRPr="00681E0C">
        <w:rPr>
          <w:rFonts w:ascii="Times New Roman" w:hAnsi="Times New Roman"/>
          <w:szCs w:val="21"/>
        </w:rPr>
        <w:t>On methods for reducing the number of UE Rx chains for fragmented carriers</w:t>
      </w:r>
      <w:r>
        <w:rPr>
          <w:rFonts w:ascii="Times New Roman" w:hAnsi="Times New Roman"/>
          <w:szCs w:val="21"/>
        </w:rPr>
        <w:t xml:space="preserve">, Apple, </w:t>
      </w:r>
      <w:r w:rsidRPr="00BB65FA">
        <w:rPr>
          <w:rFonts w:ascii="Times New Roman" w:eastAsia="等线" w:hAnsi="Times New Roman"/>
          <w:szCs w:val="21"/>
        </w:rPr>
        <w:t>RAN4#11</w:t>
      </w:r>
      <w:r>
        <w:rPr>
          <w:rFonts w:ascii="Times New Roman" w:eastAsia="等线" w:hAnsi="Times New Roman"/>
          <w:szCs w:val="21"/>
        </w:rPr>
        <w:t>4</w:t>
      </w:r>
      <w:r w:rsidRPr="00BB65FA">
        <w:rPr>
          <w:rFonts w:ascii="Times New Roman" w:eastAsia="等线" w:hAnsi="Times New Roman"/>
          <w:szCs w:val="21"/>
        </w:rPr>
        <w:t>.</w:t>
      </w:r>
      <w:bookmarkStart w:id="24" w:name="_GoBack"/>
      <w:bookmarkEnd w:id="24"/>
    </w:p>
    <w:sectPr w:rsidR="00C467D5" w:rsidRPr="00816744" w:rsidSect="00DE2F1F">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56405" w16cex:dateUtc="2025-03-19T07:40:00Z"/>
  <w16cex:commentExtensible w16cex:durableId="2B8564F1" w16cex:dateUtc="2025-03-19T07:44:00Z"/>
  <w16cex:commentExtensible w16cex:durableId="2B8564E2" w16cex:dateUtc="2025-03-19T07:44:00Z"/>
  <w16cex:commentExtensible w16cex:durableId="2B8564C0" w16cex:dateUtc="2025-03-19T07:44:00Z"/>
  <w16cex:commentExtensible w16cex:durableId="2B8564D9" w16cex:dateUtc="2025-03-19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73909" w14:textId="77777777" w:rsidR="008B1882" w:rsidRDefault="008B1882" w:rsidP="00041824">
      <w:r>
        <w:separator/>
      </w:r>
    </w:p>
  </w:endnote>
  <w:endnote w:type="continuationSeparator" w:id="0">
    <w:p w14:paraId="290D8B12" w14:textId="77777777" w:rsidR="008B1882" w:rsidRDefault="008B1882"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356952"/>
      <w:docPartObj>
        <w:docPartGallery w:val="Page Numbers (Bottom of Page)"/>
        <w:docPartUnique/>
      </w:docPartObj>
    </w:sdtPr>
    <w:sdtEndPr/>
    <w:sdtContent>
      <w:sdt>
        <w:sdtPr>
          <w:id w:val="1728636285"/>
          <w:docPartObj>
            <w:docPartGallery w:val="Page Numbers (Top of Page)"/>
            <w:docPartUnique/>
          </w:docPartObj>
        </w:sdtPr>
        <w:sdtEndPr/>
        <w:sdtContent>
          <w:p w14:paraId="50E2EC0B" w14:textId="33CC5CC3" w:rsidR="00E31032" w:rsidRDefault="00E31032">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D36B577" w14:textId="77777777" w:rsidR="00E31032" w:rsidRDefault="00E310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64B96" w14:textId="77777777" w:rsidR="008B1882" w:rsidRDefault="008B1882" w:rsidP="00041824">
      <w:r>
        <w:separator/>
      </w:r>
    </w:p>
  </w:footnote>
  <w:footnote w:type="continuationSeparator" w:id="0">
    <w:p w14:paraId="437B9547" w14:textId="77777777" w:rsidR="008B1882" w:rsidRDefault="008B1882"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E31032" w:rsidRDefault="00E3103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43E3"/>
    <w:multiLevelType w:val="multilevel"/>
    <w:tmpl w:val="53DA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FA09ED"/>
    <w:multiLevelType w:val="hybridMultilevel"/>
    <w:tmpl w:val="932EB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6B95"/>
    <w:multiLevelType w:val="hybridMultilevel"/>
    <w:tmpl w:val="A8A8D87E"/>
    <w:lvl w:ilvl="0" w:tplc="806C2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E3375"/>
    <w:multiLevelType w:val="hybridMultilevel"/>
    <w:tmpl w:val="BEF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736AC5"/>
    <w:multiLevelType w:val="hybridMultilevel"/>
    <w:tmpl w:val="C92E858C"/>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 w15:restartNumberingAfterBreak="0">
    <w:nsid w:val="12B672AA"/>
    <w:multiLevelType w:val="hybridMultilevel"/>
    <w:tmpl w:val="CCE638EC"/>
    <w:lvl w:ilvl="0" w:tplc="04090003">
      <w:start w:val="1"/>
      <w:numFmt w:val="bullet"/>
      <w:lvlText w:val=""/>
      <w:lvlJc w:val="left"/>
      <w:pPr>
        <w:ind w:left="420" w:hanging="420"/>
      </w:pPr>
      <w:rPr>
        <w:rFonts w:ascii="Wingdings" w:hAnsi="Wingdings" w:hint="default"/>
      </w:rPr>
    </w:lvl>
    <w:lvl w:ilvl="1" w:tplc="D4568712">
      <w:start w:val="2022"/>
      <w:numFmt w:val="bullet"/>
      <w:lvlText w:val="-"/>
      <w:lvlJc w:val="left"/>
      <w:pPr>
        <w:ind w:left="840" w:hanging="420"/>
      </w:pPr>
      <w:rPr>
        <w:rFonts w:ascii="Arial" w:eastAsia="Batang" w:hAnsi="Arial" w:cs="Arial"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706928"/>
    <w:multiLevelType w:val="multilevel"/>
    <w:tmpl w:val="0428F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FF5136"/>
    <w:multiLevelType w:val="hybridMultilevel"/>
    <w:tmpl w:val="F9A83B74"/>
    <w:lvl w:ilvl="0" w:tplc="C83C3B00">
      <w:start w:val="2"/>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194645D2"/>
    <w:multiLevelType w:val="hybridMultilevel"/>
    <w:tmpl w:val="E994696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834D1"/>
    <w:multiLevelType w:val="hybridMultilevel"/>
    <w:tmpl w:val="51E88ABE"/>
    <w:lvl w:ilvl="0" w:tplc="04090001">
      <w:start w:val="1"/>
      <w:numFmt w:val="bullet"/>
      <w:lvlText w:val=""/>
      <w:lvlJc w:val="left"/>
      <w:pPr>
        <w:ind w:left="826" w:hanging="360"/>
      </w:pPr>
      <w:rPr>
        <w:rFonts w:ascii="Symbol" w:hAnsi="Symbol"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21D10A58"/>
    <w:multiLevelType w:val="hybridMultilevel"/>
    <w:tmpl w:val="65E69C8C"/>
    <w:lvl w:ilvl="0" w:tplc="F2A2B8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C85DC1"/>
    <w:multiLevelType w:val="multilevel"/>
    <w:tmpl w:val="E86C2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6" w15:restartNumberingAfterBreak="0">
    <w:nsid w:val="378C3341"/>
    <w:multiLevelType w:val="hybridMultilevel"/>
    <w:tmpl w:val="42E4ABFA"/>
    <w:lvl w:ilvl="0" w:tplc="7D6CF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D6290"/>
    <w:multiLevelType w:val="hybridMultilevel"/>
    <w:tmpl w:val="2D3CE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9" w15:restartNumberingAfterBreak="0">
    <w:nsid w:val="3ADF32C1"/>
    <w:multiLevelType w:val="multilevel"/>
    <w:tmpl w:val="8562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3D4CDC"/>
    <w:multiLevelType w:val="hybridMultilevel"/>
    <w:tmpl w:val="A8A2C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67C14"/>
    <w:multiLevelType w:val="hybridMultilevel"/>
    <w:tmpl w:val="80222BB0"/>
    <w:lvl w:ilvl="0" w:tplc="04090019">
      <w:start w:val="1"/>
      <w:numFmt w:val="lowerLetter"/>
      <w:lvlText w:val="%1."/>
      <w:lvlJc w:val="left"/>
      <w:pPr>
        <w:ind w:left="2040" w:hanging="360"/>
      </w:p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2"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FB36CC"/>
    <w:multiLevelType w:val="hybridMultilevel"/>
    <w:tmpl w:val="01CAF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E60544"/>
    <w:multiLevelType w:val="multilevel"/>
    <w:tmpl w:val="57EC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F87B07"/>
    <w:multiLevelType w:val="multilevel"/>
    <w:tmpl w:val="40B4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7D4E27"/>
    <w:multiLevelType w:val="hybridMultilevel"/>
    <w:tmpl w:val="4A50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625A99"/>
    <w:multiLevelType w:val="multilevel"/>
    <w:tmpl w:val="D05C0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034E63"/>
    <w:multiLevelType w:val="hybridMultilevel"/>
    <w:tmpl w:val="EE3C3238"/>
    <w:lvl w:ilvl="0" w:tplc="2524380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8683E32">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FB3665"/>
    <w:multiLevelType w:val="hybridMultilevel"/>
    <w:tmpl w:val="28D623D8"/>
    <w:lvl w:ilvl="0" w:tplc="5BFAE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5EE2480E"/>
    <w:multiLevelType w:val="hybridMultilevel"/>
    <w:tmpl w:val="47FE6C6C"/>
    <w:lvl w:ilvl="0" w:tplc="2656FE9C">
      <w:start w:val="1"/>
      <w:numFmt w:val="lowerLetter"/>
      <w:lvlText w:val="%1."/>
      <w:lvlJc w:val="left"/>
      <w:pPr>
        <w:ind w:left="780" w:hanging="360"/>
      </w:pPr>
      <w:rPr>
        <w:rFonts w:asciiTheme="minorEastAsia" w:eastAsiaTheme="minorEastAsia" w:hAnsiTheme="minorEastAsia"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1"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E4733"/>
    <w:multiLevelType w:val="hybridMultilevel"/>
    <w:tmpl w:val="35FEBF36"/>
    <w:lvl w:ilvl="0" w:tplc="8A569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885A07"/>
    <w:multiLevelType w:val="hybridMultilevel"/>
    <w:tmpl w:val="42E4ABFA"/>
    <w:lvl w:ilvl="0" w:tplc="7D6CF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4"/>
  </w:num>
  <w:num w:numId="3">
    <w:abstractNumId w:val="25"/>
  </w:num>
  <w:num w:numId="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46"/>
  </w:num>
  <w:num w:numId="7">
    <w:abstractNumId w:val="38"/>
  </w:num>
  <w:num w:numId="8">
    <w:abstractNumId w:val="41"/>
  </w:num>
  <w:num w:numId="9">
    <w:abstractNumId w:val="13"/>
  </w:num>
  <w:num w:numId="10">
    <w:abstractNumId w:val="40"/>
  </w:num>
  <w:num w:numId="11">
    <w:abstractNumId w:val="22"/>
  </w:num>
  <w:num w:numId="12">
    <w:abstractNumId w:val="34"/>
  </w:num>
  <w:num w:numId="13">
    <w:abstractNumId w:val="15"/>
  </w:num>
  <w:num w:numId="14">
    <w:abstractNumId w:val="1"/>
  </w:num>
  <w:num w:numId="15">
    <w:abstractNumId w:val="36"/>
  </w:num>
  <w:num w:numId="16">
    <w:abstractNumId w:val="7"/>
  </w:num>
  <w:num w:numId="17">
    <w:abstractNumId w:val="33"/>
  </w:num>
  <w:num w:numId="18">
    <w:abstractNumId w:val="23"/>
  </w:num>
  <w:num w:numId="19">
    <w:abstractNumId w:val="14"/>
  </w:num>
  <w:num w:numId="20">
    <w:abstractNumId w:val="11"/>
  </w:num>
  <w:num w:numId="21">
    <w:abstractNumId w:val="26"/>
  </w:num>
  <w:num w:numId="2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0"/>
  </w:num>
  <w:num w:numId="25">
    <w:abstractNumId w:val="19"/>
  </w:num>
  <w:num w:numId="26">
    <w:abstractNumId w:val="3"/>
  </w:num>
  <w:num w:numId="27">
    <w:abstractNumId w:val="2"/>
  </w:num>
  <w:num w:numId="28">
    <w:abstractNumId w:val="24"/>
  </w:num>
  <w:num w:numId="29">
    <w:abstractNumId w:val="6"/>
  </w:num>
  <w:num w:numId="30">
    <w:abstractNumId w:val="45"/>
  </w:num>
  <w:num w:numId="31">
    <w:abstractNumId w:val="12"/>
  </w:num>
  <w:num w:numId="32">
    <w:abstractNumId w:val="8"/>
  </w:num>
  <w:num w:numId="33">
    <w:abstractNumId w:val="9"/>
  </w:num>
  <w:num w:numId="34">
    <w:abstractNumId w:val="39"/>
  </w:num>
  <w:num w:numId="35">
    <w:abstractNumId w:val="30"/>
  </w:num>
  <w:num w:numId="36">
    <w:abstractNumId w:val="28"/>
  </w:num>
  <w:num w:numId="37">
    <w:abstractNumId w:val="43"/>
  </w:num>
  <w:num w:numId="38">
    <w:abstractNumId w:val="47"/>
  </w:num>
  <w:num w:numId="39">
    <w:abstractNumId w:val="48"/>
  </w:num>
  <w:num w:numId="40">
    <w:abstractNumId w:val="16"/>
  </w:num>
  <w:num w:numId="41">
    <w:abstractNumId w:val="35"/>
  </w:num>
  <w:num w:numId="42">
    <w:abstractNumId w:val="21"/>
  </w:num>
  <w:num w:numId="43">
    <w:abstractNumId w:val="5"/>
  </w:num>
  <w:num w:numId="44">
    <w:abstractNumId w:val="20"/>
  </w:num>
  <w:num w:numId="45">
    <w:abstractNumId w:val="31"/>
  </w:num>
  <w:num w:numId="46">
    <w:abstractNumId w:val="29"/>
  </w:num>
  <w:num w:numId="47">
    <w:abstractNumId w:val="10"/>
  </w:num>
  <w:num w:numId="48">
    <w:abstractNumId w:val="17"/>
  </w:num>
  <w:num w:numId="49">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BC9"/>
    <w:rsid w:val="000012DC"/>
    <w:rsid w:val="0000197B"/>
    <w:rsid w:val="00001EC0"/>
    <w:rsid w:val="00001F91"/>
    <w:rsid w:val="000029B2"/>
    <w:rsid w:val="000029FE"/>
    <w:rsid w:val="00003835"/>
    <w:rsid w:val="00004188"/>
    <w:rsid w:val="00004215"/>
    <w:rsid w:val="00004C91"/>
    <w:rsid w:val="00004C9B"/>
    <w:rsid w:val="00004E95"/>
    <w:rsid w:val="00005396"/>
    <w:rsid w:val="0000663C"/>
    <w:rsid w:val="00006F79"/>
    <w:rsid w:val="00007309"/>
    <w:rsid w:val="00007DFD"/>
    <w:rsid w:val="0001091A"/>
    <w:rsid w:val="00010A0D"/>
    <w:rsid w:val="000111E8"/>
    <w:rsid w:val="000118B8"/>
    <w:rsid w:val="000126DD"/>
    <w:rsid w:val="00012726"/>
    <w:rsid w:val="0001296B"/>
    <w:rsid w:val="00012D00"/>
    <w:rsid w:val="00013860"/>
    <w:rsid w:val="00013BF5"/>
    <w:rsid w:val="00014D52"/>
    <w:rsid w:val="000164F3"/>
    <w:rsid w:val="0001674D"/>
    <w:rsid w:val="000167E2"/>
    <w:rsid w:val="00016F08"/>
    <w:rsid w:val="00017D9A"/>
    <w:rsid w:val="0002031F"/>
    <w:rsid w:val="00020594"/>
    <w:rsid w:val="00020D9A"/>
    <w:rsid w:val="000210DD"/>
    <w:rsid w:val="0002198F"/>
    <w:rsid w:val="00021B54"/>
    <w:rsid w:val="00022DB4"/>
    <w:rsid w:val="00022DF2"/>
    <w:rsid w:val="00022E9F"/>
    <w:rsid w:val="0002327D"/>
    <w:rsid w:val="0002343A"/>
    <w:rsid w:val="00023CA3"/>
    <w:rsid w:val="000241BB"/>
    <w:rsid w:val="000245D4"/>
    <w:rsid w:val="00025071"/>
    <w:rsid w:val="0002508B"/>
    <w:rsid w:val="0002546C"/>
    <w:rsid w:val="00025A96"/>
    <w:rsid w:val="00025BD6"/>
    <w:rsid w:val="000305B0"/>
    <w:rsid w:val="0003093F"/>
    <w:rsid w:val="00030D7B"/>
    <w:rsid w:val="00030F8D"/>
    <w:rsid w:val="00031270"/>
    <w:rsid w:val="000312CA"/>
    <w:rsid w:val="00031921"/>
    <w:rsid w:val="000319BB"/>
    <w:rsid w:val="0003249B"/>
    <w:rsid w:val="000328D7"/>
    <w:rsid w:val="000331B3"/>
    <w:rsid w:val="000339AB"/>
    <w:rsid w:val="00033D7D"/>
    <w:rsid w:val="0003479D"/>
    <w:rsid w:val="000347C6"/>
    <w:rsid w:val="00034A20"/>
    <w:rsid w:val="00034C1C"/>
    <w:rsid w:val="00034DDA"/>
    <w:rsid w:val="000358DE"/>
    <w:rsid w:val="00035E75"/>
    <w:rsid w:val="00036042"/>
    <w:rsid w:val="000362DC"/>
    <w:rsid w:val="000362DE"/>
    <w:rsid w:val="00036AA0"/>
    <w:rsid w:val="00037298"/>
    <w:rsid w:val="000375F8"/>
    <w:rsid w:val="00037B5C"/>
    <w:rsid w:val="00037B66"/>
    <w:rsid w:val="00040C81"/>
    <w:rsid w:val="00040F39"/>
    <w:rsid w:val="00041186"/>
    <w:rsid w:val="00041824"/>
    <w:rsid w:val="0004191E"/>
    <w:rsid w:val="000419F1"/>
    <w:rsid w:val="00041A68"/>
    <w:rsid w:val="00042D65"/>
    <w:rsid w:val="00042FB1"/>
    <w:rsid w:val="000437EC"/>
    <w:rsid w:val="00043874"/>
    <w:rsid w:val="00043C3B"/>
    <w:rsid w:val="00043D09"/>
    <w:rsid w:val="000440F5"/>
    <w:rsid w:val="000457BC"/>
    <w:rsid w:val="000457F5"/>
    <w:rsid w:val="00045B15"/>
    <w:rsid w:val="00045C6E"/>
    <w:rsid w:val="00045D9D"/>
    <w:rsid w:val="000468F7"/>
    <w:rsid w:val="00046E80"/>
    <w:rsid w:val="00047201"/>
    <w:rsid w:val="000475EC"/>
    <w:rsid w:val="0004761E"/>
    <w:rsid w:val="00047AFD"/>
    <w:rsid w:val="00047E2C"/>
    <w:rsid w:val="00050149"/>
    <w:rsid w:val="00050151"/>
    <w:rsid w:val="00050208"/>
    <w:rsid w:val="00051552"/>
    <w:rsid w:val="00051D7A"/>
    <w:rsid w:val="000520CE"/>
    <w:rsid w:val="000524CB"/>
    <w:rsid w:val="00052995"/>
    <w:rsid w:val="00052DE2"/>
    <w:rsid w:val="00052F5A"/>
    <w:rsid w:val="00053123"/>
    <w:rsid w:val="00053B67"/>
    <w:rsid w:val="00053F3C"/>
    <w:rsid w:val="000557B9"/>
    <w:rsid w:val="00055A0F"/>
    <w:rsid w:val="00056110"/>
    <w:rsid w:val="000574A0"/>
    <w:rsid w:val="000578F7"/>
    <w:rsid w:val="00057F4D"/>
    <w:rsid w:val="0006060C"/>
    <w:rsid w:val="00060EF0"/>
    <w:rsid w:val="00061086"/>
    <w:rsid w:val="0006190C"/>
    <w:rsid w:val="00062372"/>
    <w:rsid w:val="000634AE"/>
    <w:rsid w:val="00063A1E"/>
    <w:rsid w:val="00063C9F"/>
    <w:rsid w:val="0006464D"/>
    <w:rsid w:val="000650D3"/>
    <w:rsid w:val="00065376"/>
    <w:rsid w:val="00065392"/>
    <w:rsid w:val="00065890"/>
    <w:rsid w:val="000659D0"/>
    <w:rsid w:val="00065A61"/>
    <w:rsid w:val="000665A8"/>
    <w:rsid w:val="000700AA"/>
    <w:rsid w:val="00070AB8"/>
    <w:rsid w:val="00070AE3"/>
    <w:rsid w:val="00070EE9"/>
    <w:rsid w:val="00071746"/>
    <w:rsid w:val="00071912"/>
    <w:rsid w:val="00071B1B"/>
    <w:rsid w:val="00071D53"/>
    <w:rsid w:val="00072286"/>
    <w:rsid w:val="000726B0"/>
    <w:rsid w:val="000727AD"/>
    <w:rsid w:val="00072CD6"/>
    <w:rsid w:val="00072E20"/>
    <w:rsid w:val="00072F72"/>
    <w:rsid w:val="00073988"/>
    <w:rsid w:val="00074F5F"/>
    <w:rsid w:val="000750EB"/>
    <w:rsid w:val="00075AC3"/>
    <w:rsid w:val="000760EA"/>
    <w:rsid w:val="00076959"/>
    <w:rsid w:val="00076A42"/>
    <w:rsid w:val="0007729C"/>
    <w:rsid w:val="0007759A"/>
    <w:rsid w:val="00077891"/>
    <w:rsid w:val="0008088A"/>
    <w:rsid w:val="000811CC"/>
    <w:rsid w:val="00081482"/>
    <w:rsid w:val="0008167C"/>
    <w:rsid w:val="00081D63"/>
    <w:rsid w:val="000823B9"/>
    <w:rsid w:val="00082459"/>
    <w:rsid w:val="0008253B"/>
    <w:rsid w:val="0008293F"/>
    <w:rsid w:val="00083440"/>
    <w:rsid w:val="000838B2"/>
    <w:rsid w:val="0008392E"/>
    <w:rsid w:val="00083F58"/>
    <w:rsid w:val="00083F6D"/>
    <w:rsid w:val="00084412"/>
    <w:rsid w:val="000858A0"/>
    <w:rsid w:val="00085B53"/>
    <w:rsid w:val="00085C87"/>
    <w:rsid w:val="00085DA8"/>
    <w:rsid w:val="00085EF8"/>
    <w:rsid w:val="0008605E"/>
    <w:rsid w:val="00086617"/>
    <w:rsid w:val="00086706"/>
    <w:rsid w:val="000874A9"/>
    <w:rsid w:val="00087DF4"/>
    <w:rsid w:val="000902CD"/>
    <w:rsid w:val="00090496"/>
    <w:rsid w:val="0009096A"/>
    <w:rsid w:val="00090979"/>
    <w:rsid w:val="00090BD3"/>
    <w:rsid w:val="000913C8"/>
    <w:rsid w:val="0009185F"/>
    <w:rsid w:val="000928B4"/>
    <w:rsid w:val="00092AA9"/>
    <w:rsid w:val="00093284"/>
    <w:rsid w:val="0009346D"/>
    <w:rsid w:val="0009347E"/>
    <w:rsid w:val="00093C83"/>
    <w:rsid w:val="00093E1A"/>
    <w:rsid w:val="000942B3"/>
    <w:rsid w:val="00094316"/>
    <w:rsid w:val="00094B30"/>
    <w:rsid w:val="00095116"/>
    <w:rsid w:val="00095BD7"/>
    <w:rsid w:val="00095EE0"/>
    <w:rsid w:val="00096499"/>
    <w:rsid w:val="00096B8C"/>
    <w:rsid w:val="00096CCF"/>
    <w:rsid w:val="0009703B"/>
    <w:rsid w:val="0009704B"/>
    <w:rsid w:val="00097420"/>
    <w:rsid w:val="000A0804"/>
    <w:rsid w:val="000A0BA9"/>
    <w:rsid w:val="000A11B9"/>
    <w:rsid w:val="000A1A04"/>
    <w:rsid w:val="000A26CF"/>
    <w:rsid w:val="000A28D1"/>
    <w:rsid w:val="000A2BBC"/>
    <w:rsid w:val="000A39E0"/>
    <w:rsid w:val="000A4434"/>
    <w:rsid w:val="000A4B9E"/>
    <w:rsid w:val="000A56B7"/>
    <w:rsid w:val="000A7938"/>
    <w:rsid w:val="000A7A94"/>
    <w:rsid w:val="000A7C0D"/>
    <w:rsid w:val="000B097A"/>
    <w:rsid w:val="000B0CD1"/>
    <w:rsid w:val="000B12ED"/>
    <w:rsid w:val="000B28FA"/>
    <w:rsid w:val="000B2A3A"/>
    <w:rsid w:val="000B2E1C"/>
    <w:rsid w:val="000B3225"/>
    <w:rsid w:val="000B3CA4"/>
    <w:rsid w:val="000B3D6A"/>
    <w:rsid w:val="000B3F6D"/>
    <w:rsid w:val="000B49E8"/>
    <w:rsid w:val="000B4A09"/>
    <w:rsid w:val="000B4B0B"/>
    <w:rsid w:val="000B522B"/>
    <w:rsid w:val="000B5678"/>
    <w:rsid w:val="000B5AAC"/>
    <w:rsid w:val="000B5B1D"/>
    <w:rsid w:val="000B5ED4"/>
    <w:rsid w:val="000B7A64"/>
    <w:rsid w:val="000B7F34"/>
    <w:rsid w:val="000C0807"/>
    <w:rsid w:val="000C088B"/>
    <w:rsid w:val="000C16D2"/>
    <w:rsid w:val="000C191F"/>
    <w:rsid w:val="000C1DBC"/>
    <w:rsid w:val="000C2A62"/>
    <w:rsid w:val="000C3640"/>
    <w:rsid w:val="000C3770"/>
    <w:rsid w:val="000C3DC6"/>
    <w:rsid w:val="000C3DEB"/>
    <w:rsid w:val="000C4372"/>
    <w:rsid w:val="000C5762"/>
    <w:rsid w:val="000C58D7"/>
    <w:rsid w:val="000C5BA9"/>
    <w:rsid w:val="000C5CAF"/>
    <w:rsid w:val="000C65AD"/>
    <w:rsid w:val="000C767F"/>
    <w:rsid w:val="000C7791"/>
    <w:rsid w:val="000C7BDE"/>
    <w:rsid w:val="000D046A"/>
    <w:rsid w:val="000D0A71"/>
    <w:rsid w:val="000D0A89"/>
    <w:rsid w:val="000D1145"/>
    <w:rsid w:val="000D129F"/>
    <w:rsid w:val="000D2497"/>
    <w:rsid w:val="000D264E"/>
    <w:rsid w:val="000D2AA7"/>
    <w:rsid w:val="000D3782"/>
    <w:rsid w:val="000D3E0E"/>
    <w:rsid w:val="000D4101"/>
    <w:rsid w:val="000D4395"/>
    <w:rsid w:val="000D4ADB"/>
    <w:rsid w:val="000D4B97"/>
    <w:rsid w:val="000D4CEE"/>
    <w:rsid w:val="000D5883"/>
    <w:rsid w:val="000D5999"/>
    <w:rsid w:val="000D5B3C"/>
    <w:rsid w:val="000D5E01"/>
    <w:rsid w:val="000D5E7F"/>
    <w:rsid w:val="000D5F1D"/>
    <w:rsid w:val="000D6D49"/>
    <w:rsid w:val="000D6E28"/>
    <w:rsid w:val="000D7F2C"/>
    <w:rsid w:val="000E06D9"/>
    <w:rsid w:val="000E0931"/>
    <w:rsid w:val="000E3103"/>
    <w:rsid w:val="000E360C"/>
    <w:rsid w:val="000E3E67"/>
    <w:rsid w:val="000E4285"/>
    <w:rsid w:val="000E4867"/>
    <w:rsid w:val="000E511C"/>
    <w:rsid w:val="000E544E"/>
    <w:rsid w:val="000E5F31"/>
    <w:rsid w:val="000E63CA"/>
    <w:rsid w:val="000E66EF"/>
    <w:rsid w:val="000E69C7"/>
    <w:rsid w:val="000E6EC6"/>
    <w:rsid w:val="000E793C"/>
    <w:rsid w:val="000F00B6"/>
    <w:rsid w:val="000F02CA"/>
    <w:rsid w:val="000F06CD"/>
    <w:rsid w:val="000F0C41"/>
    <w:rsid w:val="000F168E"/>
    <w:rsid w:val="000F31C8"/>
    <w:rsid w:val="000F431F"/>
    <w:rsid w:val="000F5028"/>
    <w:rsid w:val="000F51C7"/>
    <w:rsid w:val="000F5C7C"/>
    <w:rsid w:val="000F5E3F"/>
    <w:rsid w:val="000F5EF9"/>
    <w:rsid w:val="000F6323"/>
    <w:rsid w:val="000F64E6"/>
    <w:rsid w:val="000F658B"/>
    <w:rsid w:val="000F6668"/>
    <w:rsid w:val="000F6B8D"/>
    <w:rsid w:val="00100066"/>
    <w:rsid w:val="00100402"/>
    <w:rsid w:val="001004E6"/>
    <w:rsid w:val="0010060F"/>
    <w:rsid w:val="0010068E"/>
    <w:rsid w:val="00100A24"/>
    <w:rsid w:val="00101479"/>
    <w:rsid w:val="00101643"/>
    <w:rsid w:val="00101D2C"/>
    <w:rsid w:val="00101FB9"/>
    <w:rsid w:val="00102052"/>
    <w:rsid w:val="001022BE"/>
    <w:rsid w:val="0010232D"/>
    <w:rsid w:val="00102489"/>
    <w:rsid w:val="00102661"/>
    <w:rsid w:val="00102C9D"/>
    <w:rsid w:val="00102D5D"/>
    <w:rsid w:val="0010322E"/>
    <w:rsid w:val="0010351E"/>
    <w:rsid w:val="0010356F"/>
    <w:rsid w:val="0010368E"/>
    <w:rsid w:val="00103695"/>
    <w:rsid w:val="001042B8"/>
    <w:rsid w:val="0010436F"/>
    <w:rsid w:val="00104DC3"/>
    <w:rsid w:val="0010588E"/>
    <w:rsid w:val="0010767A"/>
    <w:rsid w:val="001079FC"/>
    <w:rsid w:val="0011111D"/>
    <w:rsid w:val="001112DE"/>
    <w:rsid w:val="0011188E"/>
    <w:rsid w:val="00111E9B"/>
    <w:rsid w:val="00112049"/>
    <w:rsid w:val="001121BD"/>
    <w:rsid w:val="001127EF"/>
    <w:rsid w:val="00112A40"/>
    <w:rsid w:val="0011336D"/>
    <w:rsid w:val="001134FD"/>
    <w:rsid w:val="00113E5B"/>
    <w:rsid w:val="00114652"/>
    <w:rsid w:val="00114A5C"/>
    <w:rsid w:val="00114C5C"/>
    <w:rsid w:val="00115379"/>
    <w:rsid w:val="00115BF0"/>
    <w:rsid w:val="00116F57"/>
    <w:rsid w:val="00117020"/>
    <w:rsid w:val="001171A8"/>
    <w:rsid w:val="0011726B"/>
    <w:rsid w:val="00120030"/>
    <w:rsid w:val="001214CD"/>
    <w:rsid w:val="00121B0F"/>
    <w:rsid w:val="00122368"/>
    <w:rsid w:val="0012467D"/>
    <w:rsid w:val="001259D9"/>
    <w:rsid w:val="00125E15"/>
    <w:rsid w:val="00125FC9"/>
    <w:rsid w:val="001263E1"/>
    <w:rsid w:val="00126B4E"/>
    <w:rsid w:val="00126F25"/>
    <w:rsid w:val="00130387"/>
    <w:rsid w:val="001305A3"/>
    <w:rsid w:val="00130790"/>
    <w:rsid w:val="00130A0F"/>
    <w:rsid w:val="00130E43"/>
    <w:rsid w:val="0013132B"/>
    <w:rsid w:val="00131E14"/>
    <w:rsid w:val="001321E1"/>
    <w:rsid w:val="001325C1"/>
    <w:rsid w:val="001327CD"/>
    <w:rsid w:val="00133381"/>
    <w:rsid w:val="00133454"/>
    <w:rsid w:val="00133795"/>
    <w:rsid w:val="00133B98"/>
    <w:rsid w:val="00134047"/>
    <w:rsid w:val="0013585B"/>
    <w:rsid w:val="001361C3"/>
    <w:rsid w:val="001370FC"/>
    <w:rsid w:val="0013764C"/>
    <w:rsid w:val="00137D23"/>
    <w:rsid w:val="00140AF0"/>
    <w:rsid w:val="00141B2C"/>
    <w:rsid w:val="00141B57"/>
    <w:rsid w:val="0014287F"/>
    <w:rsid w:val="001428C5"/>
    <w:rsid w:val="00142A1F"/>
    <w:rsid w:val="00142B0E"/>
    <w:rsid w:val="00142DD7"/>
    <w:rsid w:val="00143111"/>
    <w:rsid w:val="0014325A"/>
    <w:rsid w:val="00143F28"/>
    <w:rsid w:val="00144F8C"/>
    <w:rsid w:val="001463CF"/>
    <w:rsid w:val="0014651B"/>
    <w:rsid w:val="00146610"/>
    <w:rsid w:val="00146AFD"/>
    <w:rsid w:val="00146D28"/>
    <w:rsid w:val="00146DC0"/>
    <w:rsid w:val="00147A14"/>
    <w:rsid w:val="00150770"/>
    <w:rsid w:val="0015170B"/>
    <w:rsid w:val="001519A8"/>
    <w:rsid w:val="001521C4"/>
    <w:rsid w:val="0015257E"/>
    <w:rsid w:val="0015270E"/>
    <w:rsid w:val="0015275B"/>
    <w:rsid w:val="00154AB3"/>
    <w:rsid w:val="00154BD0"/>
    <w:rsid w:val="00155157"/>
    <w:rsid w:val="001559E8"/>
    <w:rsid w:val="001559F4"/>
    <w:rsid w:val="00155E85"/>
    <w:rsid w:val="0015628F"/>
    <w:rsid w:val="0015667D"/>
    <w:rsid w:val="0015701F"/>
    <w:rsid w:val="001574DD"/>
    <w:rsid w:val="0016000D"/>
    <w:rsid w:val="00160610"/>
    <w:rsid w:val="00160B2D"/>
    <w:rsid w:val="00161768"/>
    <w:rsid w:val="001628E7"/>
    <w:rsid w:val="00163431"/>
    <w:rsid w:val="0016343D"/>
    <w:rsid w:val="00164417"/>
    <w:rsid w:val="0016460D"/>
    <w:rsid w:val="0016596B"/>
    <w:rsid w:val="00165C0D"/>
    <w:rsid w:val="00171365"/>
    <w:rsid w:val="0017169D"/>
    <w:rsid w:val="001719E4"/>
    <w:rsid w:val="00172389"/>
    <w:rsid w:val="00172AD2"/>
    <w:rsid w:val="00172DD1"/>
    <w:rsid w:val="00173377"/>
    <w:rsid w:val="0017370D"/>
    <w:rsid w:val="00173AEB"/>
    <w:rsid w:val="00173B4C"/>
    <w:rsid w:val="00173F29"/>
    <w:rsid w:val="00174FD4"/>
    <w:rsid w:val="00175221"/>
    <w:rsid w:val="00175C2C"/>
    <w:rsid w:val="001760E4"/>
    <w:rsid w:val="00176358"/>
    <w:rsid w:val="00176976"/>
    <w:rsid w:val="00176993"/>
    <w:rsid w:val="00176BFF"/>
    <w:rsid w:val="00177207"/>
    <w:rsid w:val="00177BF4"/>
    <w:rsid w:val="00177CBF"/>
    <w:rsid w:val="00177F58"/>
    <w:rsid w:val="00180A84"/>
    <w:rsid w:val="0018163F"/>
    <w:rsid w:val="001816DD"/>
    <w:rsid w:val="001819B7"/>
    <w:rsid w:val="00181ECE"/>
    <w:rsid w:val="00182698"/>
    <w:rsid w:val="00182E56"/>
    <w:rsid w:val="00182E7E"/>
    <w:rsid w:val="001838F0"/>
    <w:rsid w:val="00183953"/>
    <w:rsid w:val="00184041"/>
    <w:rsid w:val="00184874"/>
    <w:rsid w:val="00184B86"/>
    <w:rsid w:val="00185350"/>
    <w:rsid w:val="001853B4"/>
    <w:rsid w:val="00185B5C"/>
    <w:rsid w:val="00185C75"/>
    <w:rsid w:val="00185E99"/>
    <w:rsid w:val="00185EA0"/>
    <w:rsid w:val="00186794"/>
    <w:rsid w:val="00186828"/>
    <w:rsid w:val="00186FD4"/>
    <w:rsid w:val="0018712E"/>
    <w:rsid w:val="00187E53"/>
    <w:rsid w:val="00187E7F"/>
    <w:rsid w:val="00190710"/>
    <w:rsid w:val="00190719"/>
    <w:rsid w:val="0019137E"/>
    <w:rsid w:val="001917F7"/>
    <w:rsid w:val="00192192"/>
    <w:rsid w:val="0019227B"/>
    <w:rsid w:val="001923E3"/>
    <w:rsid w:val="001923F1"/>
    <w:rsid w:val="00192D54"/>
    <w:rsid w:val="00194413"/>
    <w:rsid w:val="00195AD4"/>
    <w:rsid w:val="00195F18"/>
    <w:rsid w:val="00196642"/>
    <w:rsid w:val="0019672B"/>
    <w:rsid w:val="00196ECB"/>
    <w:rsid w:val="001974A8"/>
    <w:rsid w:val="001A070C"/>
    <w:rsid w:val="001A0E3D"/>
    <w:rsid w:val="001A0F13"/>
    <w:rsid w:val="001A111A"/>
    <w:rsid w:val="001A1529"/>
    <w:rsid w:val="001A16BA"/>
    <w:rsid w:val="001A23F2"/>
    <w:rsid w:val="001A29E7"/>
    <w:rsid w:val="001A2BB3"/>
    <w:rsid w:val="001A3425"/>
    <w:rsid w:val="001A3F19"/>
    <w:rsid w:val="001A4383"/>
    <w:rsid w:val="001A465A"/>
    <w:rsid w:val="001A4C82"/>
    <w:rsid w:val="001A5310"/>
    <w:rsid w:val="001A5555"/>
    <w:rsid w:val="001A64A6"/>
    <w:rsid w:val="001A6CC3"/>
    <w:rsid w:val="001A6FF3"/>
    <w:rsid w:val="001A7003"/>
    <w:rsid w:val="001B0604"/>
    <w:rsid w:val="001B060C"/>
    <w:rsid w:val="001B097C"/>
    <w:rsid w:val="001B107E"/>
    <w:rsid w:val="001B1687"/>
    <w:rsid w:val="001B1CCF"/>
    <w:rsid w:val="001B1DC4"/>
    <w:rsid w:val="001B21FE"/>
    <w:rsid w:val="001B2396"/>
    <w:rsid w:val="001B2AB6"/>
    <w:rsid w:val="001B2CD2"/>
    <w:rsid w:val="001B31AB"/>
    <w:rsid w:val="001B3384"/>
    <w:rsid w:val="001B3410"/>
    <w:rsid w:val="001B393E"/>
    <w:rsid w:val="001B3E9C"/>
    <w:rsid w:val="001B4011"/>
    <w:rsid w:val="001B4C12"/>
    <w:rsid w:val="001B5091"/>
    <w:rsid w:val="001B594A"/>
    <w:rsid w:val="001B5C25"/>
    <w:rsid w:val="001B6FDF"/>
    <w:rsid w:val="001B7262"/>
    <w:rsid w:val="001C0036"/>
    <w:rsid w:val="001C0C37"/>
    <w:rsid w:val="001C0C88"/>
    <w:rsid w:val="001C16D9"/>
    <w:rsid w:val="001C180C"/>
    <w:rsid w:val="001C1A6B"/>
    <w:rsid w:val="001C2230"/>
    <w:rsid w:val="001C27D5"/>
    <w:rsid w:val="001C29A4"/>
    <w:rsid w:val="001C2D13"/>
    <w:rsid w:val="001C2EC8"/>
    <w:rsid w:val="001C3DCF"/>
    <w:rsid w:val="001C3F0D"/>
    <w:rsid w:val="001C404F"/>
    <w:rsid w:val="001C4094"/>
    <w:rsid w:val="001C410D"/>
    <w:rsid w:val="001C4252"/>
    <w:rsid w:val="001C4F09"/>
    <w:rsid w:val="001C5231"/>
    <w:rsid w:val="001C56DB"/>
    <w:rsid w:val="001C5774"/>
    <w:rsid w:val="001C6CC2"/>
    <w:rsid w:val="001C72A0"/>
    <w:rsid w:val="001C781C"/>
    <w:rsid w:val="001C79B2"/>
    <w:rsid w:val="001C7D61"/>
    <w:rsid w:val="001D0F97"/>
    <w:rsid w:val="001D0FD5"/>
    <w:rsid w:val="001D1213"/>
    <w:rsid w:val="001D12AA"/>
    <w:rsid w:val="001D1465"/>
    <w:rsid w:val="001D14D6"/>
    <w:rsid w:val="001D2549"/>
    <w:rsid w:val="001D2999"/>
    <w:rsid w:val="001D34C5"/>
    <w:rsid w:val="001D3774"/>
    <w:rsid w:val="001D416C"/>
    <w:rsid w:val="001D4483"/>
    <w:rsid w:val="001D4D62"/>
    <w:rsid w:val="001D5575"/>
    <w:rsid w:val="001D5BC1"/>
    <w:rsid w:val="001D5D07"/>
    <w:rsid w:val="001D6419"/>
    <w:rsid w:val="001D6800"/>
    <w:rsid w:val="001D723E"/>
    <w:rsid w:val="001D7AA8"/>
    <w:rsid w:val="001E003A"/>
    <w:rsid w:val="001E21B2"/>
    <w:rsid w:val="001E234F"/>
    <w:rsid w:val="001E2406"/>
    <w:rsid w:val="001E25B7"/>
    <w:rsid w:val="001E27FF"/>
    <w:rsid w:val="001E31C7"/>
    <w:rsid w:val="001E34DD"/>
    <w:rsid w:val="001E3E86"/>
    <w:rsid w:val="001E4263"/>
    <w:rsid w:val="001E46E1"/>
    <w:rsid w:val="001E46E8"/>
    <w:rsid w:val="001E4CEB"/>
    <w:rsid w:val="001E4DB2"/>
    <w:rsid w:val="001E5853"/>
    <w:rsid w:val="001E58EA"/>
    <w:rsid w:val="001E6190"/>
    <w:rsid w:val="001E6749"/>
    <w:rsid w:val="001E6CDE"/>
    <w:rsid w:val="001E6DBA"/>
    <w:rsid w:val="001E708A"/>
    <w:rsid w:val="001E7EA4"/>
    <w:rsid w:val="001E7F04"/>
    <w:rsid w:val="001F095C"/>
    <w:rsid w:val="001F125D"/>
    <w:rsid w:val="001F1309"/>
    <w:rsid w:val="001F17E6"/>
    <w:rsid w:val="001F2D5E"/>
    <w:rsid w:val="001F39AB"/>
    <w:rsid w:val="001F3C17"/>
    <w:rsid w:val="001F3FB5"/>
    <w:rsid w:val="001F4689"/>
    <w:rsid w:val="001F4C9E"/>
    <w:rsid w:val="001F50A4"/>
    <w:rsid w:val="001F58DB"/>
    <w:rsid w:val="001F5907"/>
    <w:rsid w:val="001F5B14"/>
    <w:rsid w:val="001F5CB9"/>
    <w:rsid w:val="001F6297"/>
    <w:rsid w:val="001F62CC"/>
    <w:rsid w:val="001F65AD"/>
    <w:rsid w:val="001F6701"/>
    <w:rsid w:val="001F699B"/>
    <w:rsid w:val="001F6E1B"/>
    <w:rsid w:val="001F7B86"/>
    <w:rsid w:val="002001A3"/>
    <w:rsid w:val="0020034C"/>
    <w:rsid w:val="00200502"/>
    <w:rsid w:val="00202EAC"/>
    <w:rsid w:val="00203453"/>
    <w:rsid w:val="002037D3"/>
    <w:rsid w:val="00203CD6"/>
    <w:rsid w:val="002042A2"/>
    <w:rsid w:val="002047F6"/>
    <w:rsid w:val="00204CCC"/>
    <w:rsid w:val="00205D2A"/>
    <w:rsid w:val="00206126"/>
    <w:rsid w:val="00206532"/>
    <w:rsid w:val="002075A7"/>
    <w:rsid w:val="00207737"/>
    <w:rsid w:val="00210214"/>
    <w:rsid w:val="002106EB"/>
    <w:rsid w:val="00210F99"/>
    <w:rsid w:val="00211805"/>
    <w:rsid w:val="00211952"/>
    <w:rsid w:val="00211953"/>
    <w:rsid w:val="00211EF6"/>
    <w:rsid w:val="00212F3E"/>
    <w:rsid w:val="00212FEF"/>
    <w:rsid w:val="00213326"/>
    <w:rsid w:val="00213347"/>
    <w:rsid w:val="00213F8A"/>
    <w:rsid w:val="0021438D"/>
    <w:rsid w:val="0021460A"/>
    <w:rsid w:val="00215243"/>
    <w:rsid w:val="002158BF"/>
    <w:rsid w:val="00215A4F"/>
    <w:rsid w:val="00217C14"/>
    <w:rsid w:val="00220345"/>
    <w:rsid w:val="00220CB2"/>
    <w:rsid w:val="00220D0E"/>
    <w:rsid w:val="00221C8E"/>
    <w:rsid w:val="00221DE5"/>
    <w:rsid w:val="00221E64"/>
    <w:rsid w:val="00221F3E"/>
    <w:rsid w:val="0022231A"/>
    <w:rsid w:val="00222914"/>
    <w:rsid w:val="00222AA9"/>
    <w:rsid w:val="002237D7"/>
    <w:rsid w:val="002239AD"/>
    <w:rsid w:val="00223A04"/>
    <w:rsid w:val="002246A6"/>
    <w:rsid w:val="00224B35"/>
    <w:rsid w:val="00224F54"/>
    <w:rsid w:val="00225073"/>
    <w:rsid w:val="0022540D"/>
    <w:rsid w:val="0022542D"/>
    <w:rsid w:val="002255AA"/>
    <w:rsid w:val="00225CC1"/>
    <w:rsid w:val="00225D5D"/>
    <w:rsid w:val="0022610B"/>
    <w:rsid w:val="00226802"/>
    <w:rsid w:val="00227018"/>
    <w:rsid w:val="002303C8"/>
    <w:rsid w:val="00230695"/>
    <w:rsid w:val="00230D49"/>
    <w:rsid w:val="00230DEA"/>
    <w:rsid w:val="0023111A"/>
    <w:rsid w:val="0023171A"/>
    <w:rsid w:val="00231852"/>
    <w:rsid w:val="00231C3C"/>
    <w:rsid w:val="00232126"/>
    <w:rsid w:val="00232614"/>
    <w:rsid w:val="00232E86"/>
    <w:rsid w:val="00232E9F"/>
    <w:rsid w:val="0023387F"/>
    <w:rsid w:val="00233E0C"/>
    <w:rsid w:val="0023404A"/>
    <w:rsid w:val="00234347"/>
    <w:rsid w:val="002348F4"/>
    <w:rsid w:val="00234DEE"/>
    <w:rsid w:val="002352CB"/>
    <w:rsid w:val="00235492"/>
    <w:rsid w:val="00235926"/>
    <w:rsid w:val="00235CBC"/>
    <w:rsid w:val="002362A0"/>
    <w:rsid w:val="002363CC"/>
    <w:rsid w:val="00236FB7"/>
    <w:rsid w:val="00237288"/>
    <w:rsid w:val="002379C0"/>
    <w:rsid w:val="00237AF1"/>
    <w:rsid w:val="00240223"/>
    <w:rsid w:val="00240FE6"/>
    <w:rsid w:val="00241D30"/>
    <w:rsid w:val="00243110"/>
    <w:rsid w:val="002438F3"/>
    <w:rsid w:val="00244A88"/>
    <w:rsid w:val="00244D39"/>
    <w:rsid w:val="0024551D"/>
    <w:rsid w:val="00246BC0"/>
    <w:rsid w:val="00247175"/>
    <w:rsid w:val="00247179"/>
    <w:rsid w:val="00247342"/>
    <w:rsid w:val="0025001F"/>
    <w:rsid w:val="00250652"/>
    <w:rsid w:val="00251223"/>
    <w:rsid w:val="00251781"/>
    <w:rsid w:val="00251F87"/>
    <w:rsid w:val="00252602"/>
    <w:rsid w:val="00252748"/>
    <w:rsid w:val="00252A3B"/>
    <w:rsid w:val="00252C99"/>
    <w:rsid w:val="00252D7F"/>
    <w:rsid w:val="002530B7"/>
    <w:rsid w:val="002535DE"/>
    <w:rsid w:val="00253700"/>
    <w:rsid w:val="00253BBC"/>
    <w:rsid w:val="00253C2A"/>
    <w:rsid w:val="00253CB7"/>
    <w:rsid w:val="00253D53"/>
    <w:rsid w:val="00253E8B"/>
    <w:rsid w:val="002547CA"/>
    <w:rsid w:val="00254F3E"/>
    <w:rsid w:val="002559F1"/>
    <w:rsid w:val="00255B1D"/>
    <w:rsid w:val="002561BB"/>
    <w:rsid w:val="0025642A"/>
    <w:rsid w:val="0025653E"/>
    <w:rsid w:val="00256971"/>
    <w:rsid w:val="002569B0"/>
    <w:rsid w:val="00256E0A"/>
    <w:rsid w:val="00260D09"/>
    <w:rsid w:val="00261158"/>
    <w:rsid w:val="002615F0"/>
    <w:rsid w:val="00261CD5"/>
    <w:rsid w:val="00262106"/>
    <w:rsid w:val="002622F4"/>
    <w:rsid w:val="00262D3D"/>
    <w:rsid w:val="0026436B"/>
    <w:rsid w:val="002646DD"/>
    <w:rsid w:val="00264CA3"/>
    <w:rsid w:val="00264EFC"/>
    <w:rsid w:val="00265617"/>
    <w:rsid w:val="00265BF1"/>
    <w:rsid w:val="002666C8"/>
    <w:rsid w:val="00266EE7"/>
    <w:rsid w:val="00267413"/>
    <w:rsid w:val="00267696"/>
    <w:rsid w:val="00267A88"/>
    <w:rsid w:val="002700AC"/>
    <w:rsid w:val="00270267"/>
    <w:rsid w:val="0027028B"/>
    <w:rsid w:val="0027059F"/>
    <w:rsid w:val="00271ADF"/>
    <w:rsid w:val="00271B50"/>
    <w:rsid w:val="0027234A"/>
    <w:rsid w:val="002727E4"/>
    <w:rsid w:val="00272ADB"/>
    <w:rsid w:val="00272B34"/>
    <w:rsid w:val="00272E5D"/>
    <w:rsid w:val="00272E76"/>
    <w:rsid w:val="00272F24"/>
    <w:rsid w:val="002738E5"/>
    <w:rsid w:val="00273C8F"/>
    <w:rsid w:val="002740EE"/>
    <w:rsid w:val="002763C1"/>
    <w:rsid w:val="00276496"/>
    <w:rsid w:val="0027660D"/>
    <w:rsid w:val="002767C7"/>
    <w:rsid w:val="00277477"/>
    <w:rsid w:val="002775A2"/>
    <w:rsid w:val="002778CC"/>
    <w:rsid w:val="00277A72"/>
    <w:rsid w:val="0028019D"/>
    <w:rsid w:val="0028170D"/>
    <w:rsid w:val="00281C7B"/>
    <w:rsid w:val="00282425"/>
    <w:rsid w:val="0028300F"/>
    <w:rsid w:val="002830D7"/>
    <w:rsid w:val="0028342D"/>
    <w:rsid w:val="00283869"/>
    <w:rsid w:val="00283F5F"/>
    <w:rsid w:val="00285097"/>
    <w:rsid w:val="00285C4E"/>
    <w:rsid w:val="00285C5B"/>
    <w:rsid w:val="00285F90"/>
    <w:rsid w:val="00286915"/>
    <w:rsid w:val="0028793F"/>
    <w:rsid w:val="00287C2D"/>
    <w:rsid w:val="00287DBD"/>
    <w:rsid w:val="00287F21"/>
    <w:rsid w:val="00290540"/>
    <w:rsid w:val="00290586"/>
    <w:rsid w:val="0029065D"/>
    <w:rsid w:val="0029124F"/>
    <w:rsid w:val="002912B2"/>
    <w:rsid w:val="00292C0D"/>
    <w:rsid w:val="00292FE6"/>
    <w:rsid w:val="002932AB"/>
    <w:rsid w:val="00293758"/>
    <w:rsid w:val="00293787"/>
    <w:rsid w:val="00293C7B"/>
    <w:rsid w:val="00293FC4"/>
    <w:rsid w:val="0029432C"/>
    <w:rsid w:val="00294BD6"/>
    <w:rsid w:val="00294E7E"/>
    <w:rsid w:val="0029543E"/>
    <w:rsid w:val="00295624"/>
    <w:rsid w:val="002965CD"/>
    <w:rsid w:val="0029715D"/>
    <w:rsid w:val="0029767B"/>
    <w:rsid w:val="00297723"/>
    <w:rsid w:val="002A0AC2"/>
    <w:rsid w:val="002A13F3"/>
    <w:rsid w:val="002A1EC0"/>
    <w:rsid w:val="002A2125"/>
    <w:rsid w:val="002A3697"/>
    <w:rsid w:val="002A39A6"/>
    <w:rsid w:val="002A4247"/>
    <w:rsid w:val="002A43DC"/>
    <w:rsid w:val="002A5692"/>
    <w:rsid w:val="002A57A7"/>
    <w:rsid w:val="002A5C72"/>
    <w:rsid w:val="002A60C9"/>
    <w:rsid w:val="002A6194"/>
    <w:rsid w:val="002A7B17"/>
    <w:rsid w:val="002A7F70"/>
    <w:rsid w:val="002A7FE5"/>
    <w:rsid w:val="002B06D7"/>
    <w:rsid w:val="002B0B9A"/>
    <w:rsid w:val="002B0E8C"/>
    <w:rsid w:val="002B0F46"/>
    <w:rsid w:val="002B1098"/>
    <w:rsid w:val="002B1EBE"/>
    <w:rsid w:val="002B2291"/>
    <w:rsid w:val="002B2435"/>
    <w:rsid w:val="002B2F63"/>
    <w:rsid w:val="002B3243"/>
    <w:rsid w:val="002B35EB"/>
    <w:rsid w:val="002B3DF0"/>
    <w:rsid w:val="002B3F91"/>
    <w:rsid w:val="002B58CD"/>
    <w:rsid w:val="002B5954"/>
    <w:rsid w:val="002B67EF"/>
    <w:rsid w:val="002B7045"/>
    <w:rsid w:val="002B71F2"/>
    <w:rsid w:val="002B79D8"/>
    <w:rsid w:val="002B7A9E"/>
    <w:rsid w:val="002B7C0D"/>
    <w:rsid w:val="002C155D"/>
    <w:rsid w:val="002C1E86"/>
    <w:rsid w:val="002C2406"/>
    <w:rsid w:val="002C2AA4"/>
    <w:rsid w:val="002C2AF1"/>
    <w:rsid w:val="002C2AF4"/>
    <w:rsid w:val="002C38A0"/>
    <w:rsid w:val="002C3C3B"/>
    <w:rsid w:val="002C404D"/>
    <w:rsid w:val="002C4630"/>
    <w:rsid w:val="002C4F19"/>
    <w:rsid w:val="002C5765"/>
    <w:rsid w:val="002C764E"/>
    <w:rsid w:val="002C7758"/>
    <w:rsid w:val="002C7A16"/>
    <w:rsid w:val="002D10AB"/>
    <w:rsid w:val="002D174E"/>
    <w:rsid w:val="002D1F71"/>
    <w:rsid w:val="002D2002"/>
    <w:rsid w:val="002D22AC"/>
    <w:rsid w:val="002D2460"/>
    <w:rsid w:val="002D25E7"/>
    <w:rsid w:val="002D2D3A"/>
    <w:rsid w:val="002D373E"/>
    <w:rsid w:val="002D399D"/>
    <w:rsid w:val="002D3D05"/>
    <w:rsid w:val="002D414D"/>
    <w:rsid w:val="002D443C"/>
    <w:rsid w:val="002D45F6"/>
    <w:rsid w:val="002D4C85"/>
    <w:rsid w:val="002D4DA7"/>
    <w:rsid w:val="002D4E9A"/>
    <w:rsid w:val="002D5308"/>
    <w:rsid w:val="002D53D8"/>
    <w:rsid w:val="002D5723"/>
    <w:rsid w:val="002D5D81"/>
    <w:rsid w:val="002D5EC6"/>
    <w:rsid w:val="002D65A2"/>
    <w:rsid w:val="002D676C"/>
    <w:rsid w:val="002D6816"/>
    <w:rsid w:val="002D6A1A"/>
    <w:rsid w:val="002D76EA"/>
    <w:rsid w:val="002D7F16"/>
    <w:rsid w:val="002E07D0"/>
    <w:rsid w:val="002E124F"/>
    <w:rsid w:val="002E22C1"/>
    <w:rsid w:val="002E26DF"/>
    <w:rsid w:val="002E28C1"/>
    <w:rsid w:val="002E29A1"/>
    <w:rsid w:val="002E29D7"/>
    <w:rsid w:val="002E29F1"/>
    <w:rsid w:val="002E2B2F"/>
    <w:rsid w:val="002E2E21"/>
    <w:rsid w:val="002E36D8"/>
    <w:rsid w:val="002E3A06"/>
    <w:rsid w:val="002E3E14"/>
    <w:rsid w:val="002E43DC"/>
    <w:rsid w:val="002E48FA"/>
    <w:rsid w:val="002E4A6A"/>
    <w:rsid w:val="002E4BCE"/>
    <w:rsid w:val="002E4F23"/>
    <w:rsid w:val="002E53E7"/>
    <w:rsid w:val="002E57AE"/>
    <w:rsid w:val="002E5A34"/>
    <w:rsid w:val="002E670B"/>
    <w:rsid w:val="002E698F"/>
    <w:rsid w:val="002E704F"/>
    <w:rsid w:val="002E739F"/>
    <w:rsid w:val="002E7AAD"/>
    <w:rsid w:val="002F0911"/>
    <w:rsid w:val="002F1473"/>
    <w:rsid w:val="002F1C3C"/>
    <w:rsid w:val="002F22D8"/>
    <w:rsid w:val="002F231C"/>
    <w:rsid w:val="002F246F"/>
    <w:rsid w:val="002F263E"/>
    <w:rsid w:val="002F2A27"/>
    <w:rsid w:val="002F2F77"/>
    <w:rsid w:val="002F3274"/>
    <w:rsid w:val="002F33DF"/>
    <w:rsid w:val="002F3A28"/>
    <w:rsid w:val="002F3FE8"/>
    <w:rsid w:val="002F4D77"/>
    <w:rsid w:val="002F5957"/>
    <w:rsid w:val="002F5D21"/>
    <w:rsid w:val="002F6328"/>
    <w:rsid w:val="002F6DCD"/>
    <w:rsid w:val="002F7CD5"/>
    <w:rsid w:val="0030015D"/>
    <w:rsid w:val="00300838"/>
    <w:rsid w:val="003017EE"/>
    <w:rsid w:val="00301ED7"/>
    <w:rsid w:val="003024A9"/>
    <w:rsid w:val="0030254E"/>
    <w:rsid w:val="0030280D"/>
    <w:rsid w:val="00302878"/>
    <w:rsid w:val="0030447A"/>
    <w:rsid w:val="0030490F"/>
    <w:rsid w:val="00304B0F"/>
    <w:rsid w:val="00304C51"/>
    <w:rsid w:val="00305B1B"/>
    <w:rsid w:val="00305ED9"/>
    <w:rsid w:val="00306009"/>
    <w:rsid w:val="003061E8"/>
    <w:rsid w:val="00306999"/>
    <w:rsid w:val="00306A83"/>
    <w:rsid w:val="003072E6"/>
    <w:rsid w:val="0030732D"/>
    <w:rsid w:val="003073A3"/>
    <w:rsid w:val="003105FB"/>
    <w:rsid w:val="0031066C"/>
    <w:rsid w:val="00311286"/>
    <w:rsid w:val="003115F1"/>
    <w:rsid w:val="00311897"/>
    <w:rsid w:val="003118A8"/>
    <w:rsid w:val="0031202F"/>
    <w:rsid w:val="00312929"/>
    <w:rsid w:val="0031319E"/>
    <w:rsid w:val="003135D6"/>
    <w:rsid w:val="00313F4D"/>
    <w:rsid w:val="00315705"/>
    <w:rsid w:val="003162DD"/>
    <w:rsid w:val="00316331"/>
    <w:rsid w:val="00316AA6"/>
    <w:rsid w:val="00316DD4"/>
    <w:rsid w:val="0032113F"/>
    <w:rsid w:val="0032161E"/>
    <w:rsid w:val="003225B1"/>
    <w:rsid w:val="00322B6F"/>
    <w:rsid w:val="00322EB4"/>
    <w:rsid w:val="00323A9F"/>
    <w:rsid w:val="0032418F"/>
    <w:rsid w:val="003243CD"/>
    <w:rsid w:val="00324E41"/>
    <w:rsid w:val="00325724"/>
    <w:rsid w:val="0032655A"/>
    <w:rsid w:val="003265C4"/>
    <w:rsid w:val="00326714"/>
    <w:rsid w:val="00326FE9"/>
    <w:rsid w:val="00327069"/>
    <w:rsid w:val="003270BF"/>
    <w:rsid w:val="003272BC"/>
    <w:rsid w:val="003273E7"/>
    <w:rsid w:val="00327529"/>
    <w:rsid w:val="003275C8"/>
    <w:rsid w:val="00327A2E"/>
    <w:rsid w:val="00330706"/>
    <w:rsid w:val="003309CA"/>
    <w:rsid w:val="00330C96"/>
    <w:rsid w:val="003314B7"/>
    <w:rsid w:val="003319CA"/>
    <w:rsid w:val="00331ADA"/>
    <w:rsid w:val="00331B0A"/>
    <w:rsid w:val="00331C64"/>
    <w:rsid w:val="003325D5"/>
    <w:rsid w:val="003325EE"/>
    <w:rsid w:val="00332A2B"/>
    <w:rsid w:val="00332C55"/>
    <w:rsid w:val="00332F24"/>
    <w:rsid w:val="00333633"/>
    <w:rsid w:val="00333D71"/>
    <w:rsid w:val="00333DA5"/>
    <w:rsid w:val="00334921"/>
    <w:rsid w:val="00334A8A"/>
    <w:rsid w:val="00335359"/>
    <w:rsid w:val="003355F0"/>
    <w:rsid w:val="00335673"/>
    <w:rsid w:val="003359C5"/>
    <w:rsid w:val="003359F9"/>
    <w:rsid w:val="00335ACB"/>
    <w:rsid w:val="003361BB"/>
    <w:rsid w:val="00336223"/>
    <w:rsid w:val="0033649C"/>
    <w:rsid w:val="00337656"/>
    <w:rsid w:val="003402B2"/>
    <w:rsid w:val="003403D8"/>
    <w:rsid w:val="0034047F"/>
    <w:rsid w:val="0034097C"/>
    <w:rsid w:val="00340B24"/>
    <w:rsid w:val="00340DB8"/>
    <w:rsid w:val="00341211"/>
    <w:rsid w:val="00341A9E"/>
    <w:rsid w:val="00341CE1"/>
    <w:rsid w:val="0034358F"/>
    <w:rsid w:val="00343AFA"/>
    <w:rsid w:val="00343BDD"/>
    <w:rsid w:val="00344205"/>
    <w:rsid w:val="0034555C"/>
    <w:rsid w:val="00345829"/>
    <w:rsid w:val="00346343"/>
    <w:rsid w:val="003465F0"/>
    <w:rsid w:val="00346A27"/>
    <w:rsid w:val="00347F51"/>
    <w:rsid w:val="003509CE"/>
    <w:rsid w:val="0035108A"/>
    <w:rsid w:val="003512BF"/>
    <w:rsid w:val="003513CF"/>
    <w:rsid w:val="003514CC"/>
    <w:rsid w:val="0035368A"/>
    <w:rsid w:val="00353F6E"/>
    <w:rsid w:val="00354370"/>
    <w:rsid w:val="003547BC"/>
    <w:rsid w:val="00354888"/>
    <w:rsid w:val="00354C99"/>
    <w:rsid w:val="003565B7"/>
    <w:rsid w:val="00356D47"/>
    <w:rsid w:val="00356D6F"/>
    <w:rsid w:val="0035743B"/>
    <w:rsid w:val="003579F7"/>
    <w:rsid w:val="00360291"/>
    <w:rsid w:val="00361A27"/>
    <w:rsid w:val="00361ED2"/>
    <w:rsid w:val="00363296"/>
    <w:rsid w:val="00363701"/>
    <w:rsid w:val="00363C28"/>
    <w:rsid w:val="00364321"/>
    <w:rsid w:val="00364866"/>
    <w:rsid w:val="00364AE2"/>
    <w:rsid w:val="00364DD1"/>
    <w:rsid w:val="00365408"/>
    <w:rsid w:val="003658F4"/>
    <w:rsid w:val="00366529"/>
    <w:rsid w:val="003665F7"/>
    <w:rsid w:val="0036684A"/>
    <w:rsid w:val="00366AE9"/>
    <w:rsid w:val="00366B86"/>
    <w:rsid w:val="00366DD1"/>
    <w:rsid w:val="00367625"/>
    <w:rsid w:val="00367CDD"/>
    <w:rsid w:val="00370057"/>
    <w:rsid w:val="00370362"/>
    <w:rsid w:val="0037080E"/>
    <w:rsid w:val="00370D4C"/>
    <w:rsid w:val="00371162"/>
    <w:rsid w:val="00371880"/>
    <w:rsid w:val="00372009"/>
    <w:rsid w:val="003729C9"/>
    <w:rsid w:val="00372E28"/>
    <w:rsid w:val="0037318F"/>
    <w:rsid w:val="0037336E"/>
    <w:rsid w:val="00373B76"/>
    <w:rsid w:val="00374698"/>
    <w:rsid w:val="003748B2"/>
    <w:rsid w:val="00375238"/>
    <w:rsid w:val="0037551E"/>
    <w:rsid w:val="003757C3"/>
    <w:rsid w:val="00376360"/>
    <w:rsid w:val="00376AA3"/>
    <w:rsid w:val="00377673"/>
    <w:rsid w:val="00377956"/>
    <w:rsid w:val="00377B5B"/>
    <w:rsid w:val="0038004C"/>
    <w:rsid w:val="003800D7"/>
    <w:rsid w:val="003803EE"/>
    <w:rsid w:val="00381BCB"/>
    <w:rsid w:val="00381D6B"/>
    <w:rsid w:val="00382146"/>
    <w:rsid w:val="00383083"/>
    <w:rsid w:val="003830E1"/>
    <w:rsid w:val="003834A3"/>
    <w:rsid w:val="00383727"/>
    <w:rsid w:val="003837E0"/>
    <w:rsid w:val="003839F0"/>
    <w:rsid w:val="003843EB"/>
    <w:rsid w:val="0038496F"/>
    <w:rsid w:val="0038592B"/>
    <w:rsid w:val="00386279"/>
    <w:rsid w:val="003863CF"/>
    <w:rsid w:val="00386946"/>
    <w:rsid w:val="00387C0E"/>
    <w:rsid w:val="00391868"/>
    <w:rsid w:val="00391AAF"/>
    <w:rsid w:val="00391DBE"/>
    <w:rsid w:val="00391E91"/>
    <w:rsid w:val="00393859"/>
    <w:rsid w:val="00393956"/>
    <w:rsid w:val="00393F1A"/>
    <w:rsid w:val="003944A6"/>
    <w:rsid w:val="0039492A"/>
    <w:rsid w:val="00394A88"/>
    <w:rsid w:val="00394B71"/>
    <w:rsid w:val="0039562F"/>
    <w:rsid w:val="003967CB"/>
    <w:rsid w:val="00397A7C"/>
    <w:rsid w:val="00397BBA"/>
    <w:rsid w:val="00397FDE"/>
    <w:rsid w:val="003A002A"/>
    <w:rsid w:val="003A094A"/>
    <w:rsid w:val="003A0CB2"/>
    <w:rsid w:val="003A1AB1"/>
    <w:rsid w:val="003A25EE"/>
    <w:rsid w:val="003A34C8"/>
    <w:rsid w:val="003A35B4"/>
    <w:rsid w:val="003A37BD"/>
    <w:rsid w:val="003A3A60"/>
    <w:rsid w:val="003A480B"/>
    <w:rsid w:val="003A4B2A"/>
    <w:rsid w:val="003A538A"/>
    <w:rsid w:val="003A54BE"/>
    <w:rsid w:val="003A55C4"/>
    <w:rsid w:val="003A5C3B"/>
    <w:rsid w:val="003A6397"/>
    <w:rsid w:val="003A65F4"/>
    <w:rsid w:val="003A68CD"/>
    <w:rsid w:val="003A69B9"/>
    <w:rsid w:val="003A6D2C"/>
    <w:rsid w:val="003A6EAF"/>
    <w:rsid w:val="003A70AA"/>
    <w:rsid w:val="003A7477"/>
    <w:rsid w:val="003A76BF"/>
    <w:rsid w:val="003A7CB2"/>
    <w:rsid w:val="003B018F"/>
    <w:rsid w:val="003B0C13"/>
    <w:rsid w:val="003B0E56"/>
    <w:rsid w:val="003B1BCD"/>
    <w:rsid w:val="003B27BA"/>
    <w:rsid w:val="003B28DC"/>
    <w:rsid w:val="003B3497"/>
    <w:rsid w:val="003B35F2"/>
    <w:rsid w:val="003B364A"/>
    <w:rsid w:val="003B5B1F"/>
    <w:rsid w:val="003B5CC7"/>
    <w:rsid w:val="003B60CF"/>
    <w:rsid w:val="003B62F1"/>
    <w:rsid w:val="003B64B9"/>
    <w:rsid w:val="003B6622"/>
    <w:rsid w:val="003B6832"/>
    <w:rsid w:val="003B6DA9"/>
    <w:rsid w:val="003B73FA"/>
    <w:rsid w:val="003B7947"/>
    <w:rsid w:val="003B7A95"/>
    <w:rsid w:val="003C0509"/>
    <w:rsid w:val="003C0512"/>
    <w:rsid w:val="003C1FD3"/>
    <w:rsid w:val="003C2348"/>
    <w:rsid w:val="003C2546"/>
    <w:rsid w:val="003C2E9A"/>
    <w:rsid w:val="003C347B"/>
    <w:rsid w:val="003C3869"/>
    <w:rsid w:val="003C3FF0"/>
    <w:rsid w:val="003C42A0"/>
    <w:rsid w:val="003C45D0"/>
    <w:rsid w:val="003C4A47"/>
    <w:rsid w:val="003C4F8D"/>
    <w:rsid w:val="003C50B1"/>
    <w:rsid w:val="003C50EE"/>
    <w:rsid w:val="003C519D"/>
    <w:rsid w:val="003C6618"/>
    <w:rsid w:val="003C7025"/>
    <w:rsid w:val="003C7655"/>
    <w:rsid w:val="003C7875"/>
    <w:rsid w:val="003D0361"/>
    <w:rsid w:val="003D047A"/>
    <w:rsid w:val="003D0843"/>
    <w:rsid w:val="003D0C8E"/>
    <w:rsid w:val="003D249C"/>
    <w:rsid w:val="003D2A0D"/>
    <w:rsid w:val="003D2EBC"/>
    <w:rsid w:val="003D3DA9"/>
    <w:rsid w:val="003D46B9"/>
    <w:rsid w:val="003D47AF"/>
    <w:rsid w:val="003D52C4"/>
    <w:rsid w:val="003D541D"/>
    <w:rsid w:val="003D5C24"/>
    <w:rsid w:val="003D7392"/>
    <w:rsid w:val="003D7B97"/>
    <w:rsid w:val="003D7F9A"/>
    <w:rsid w:val="003E0082"/>
    <w:rsid w:val="003E04A8"/>
    <w:rsid w:val="003E054B"/>
    <w:rsid w:val="003E0B2D"/>
    <w:rsid w:val="003E0B98"/>
    <w:rsid w:val="003E1D2E"/>
    <w:rsid w:val="003E220F"/>
    <w:rsid w:val="003E2902"/>
    <w:rsid w:val="003E2C47"/>
    <w:rsid w:val="003E3CD0"/>
    <w:rsid w:val="003E3EE0"/>
    <w:rsid w:val="003E425D"/>
    <w:rsid w:val="003E4EEF"/>
    <w:rsid w:val="003E50B2"/>
    <w:rsid w:val="003E50D2"/>
    <w:rsid w:val="003E5673"/>
    <w:rsid w:val="003E5B5D"/>
    <w:rsid w:val="003E5FD4"/>
    <w:rsid w:val="003E62A7"/>
    <w:rsid w:val="003E63E2"/>
    <w:rsid w:val="003E6496"/>
    <w:rsid w:val="003E6B83"/>
    <w:rsid w:val="003E6CBE"/>
    <w:rsid w:val="003F02D0"/>
    <w:rsid w:val="003F04F3"/>
    <w:rsid w:val="003F171E"/>
    <w:rsid w:val="003F171F"/>
    <w:rsid w:val="003F2967"/>
    <w:rsid w:val="003F2AFB"/>
    <w:rsid w:val="003F30A8"/>
    <w:rsid w:val="003F392F"/>
    <w:rsid w:val="003F3C4B"/>
    <w:rsid w:val="003F48C0"/>
    <w:rsid w:val="003F5090"/>
    <w:rsid w:val="003F597F"/>
    <w:rsid w:val="003F610C"/>
    <w:rsid w:val="003F6139"/>
    <w:rsid w:val="003F6894"/>
    <w:rsid w:val="003F7119"/>
    <w:rsid w:val="003F76C6"/>
    <w:rsid w:val="003F7D75"/>
    <w:rsid w:val="00400964"/>
    <w:rsid w:val="0040114B"/>
    <w:rsid w:val="004011D0"/>
    <w:rsid w:val="00401983"/>
    <w:rsid w:val="00401B3D"/>
    <w:rsid w:val="00401DBA"/>
    <w:rsid w:val="004025CF"/>
    <w:rsid w:val="00402A03"/>
    <w:rsid w:val="00403D8E"/>
    <w:rsid w:val="004043E3"/>
    <w:rsid w:val="004049AF"/>
    <w:rsid w:val="00404E03"/>
    <w:rsid w:val="00405120"/>
    <w:rsid w:val="004051C8"/>
    <w:rsid w:val="004056AF"/>
    <w:rsid w:val="00405B2B"/>
    <w:rsid w:val="004068F6"/>
    <w:rsid w:val="00406E48"/>
    <w:rsid w:val="004077B7"/>
    <w:rsid w:val="00407A09"/>
    <w:rsid w:val="00407BA5"/>
    <w:rsid w:val="00410402"/>
    <w:rsid w:val="00410C8F"/>
    <w:rsid w:val="004114B5"/>
    <w:rsid w:val="00411ABD"/>
    <w:rsid w:val="00412257"/>
    <w:rsid w:val="00412989"/>
    <w:rsid w:val="00412BA4"/>
    <w:rsid w:val="00412D44"/>
    <w:rsid w:val="00412F34"/>
    <w:rsid w:val="00413049"/>
    <w:rsid w:val="004135BA"/>
    <w:rsid w:val="004137B9"/>
    <w:rsid w:val="004139AF"/>
    <w:rsid w:val="00413AAF"/>
    <w:rsid w:val="0041434C"/>
    <w:rsid w:val="00414B27"/>
    <w:rsid w:val="00414E93"/>
    <w:rsid w:val="0041505E"/>
    <w:rsid w:val="0041511E"/>
    <w:rsid w:val="00415466"/>
    <w:rsid w:val="00417147"/>
    <w:rsid w:val="004172A4"/>
    <w:rsid w:val="004172E8"/>
    <w:rsid w:val="0041787F"/>
    <w:rsid w:val="004205CB"/>
    <w:rsid w:val="0042197D"/>
    <w:rsid w:val="00421E03"/>
    <w:rsid w:val="00421EB2"/>
    <w:rsid w:val="00421F30"/>
    <w:rsid w:val="00422B92"/>
    <w:rsid w:val="00423AEE"/>
    <w:rsid w:val="00423EA2"/>
    <w:rsid w:val="00423F95"/>
    <w:rsid w:val="004252BD"/>
    <w:rsid w:val="00425A33"/>
    <w:rsid w:val="00425A7A"/>
    <w:rsid w:val="004266D0"/>
    <w:rsid w:val="00426DA6"/>
    <w:rsid w:val="004273D1"/>
    <w:rsid w:val="00427790"/>
    <w:rsid w:val="00427873"/>
    <w:rsid w:val="00427E01"/>
    <w:rsid w:val="004326BB"/>
    <w:rsid w:val="0043278F"/>
    <w:rsid w:val="00432D8E"/>
    <w:rsid w:val="00432FD7"/>
    <w:rsid w:val="00433577"/>
    <w:rsid w:val="0043372F"/>
    <w:rsid w:val="00434331"/>
    <w:rsid w:val="0043514A"/>
    <w:rsid w:val="00435F17"/>
    <w:rsid w:val="0043641A"/>
    <w:rsid w:val="00436486"/>
    <w:rsid w:val="00436B2A"/>
    <w:rsid w:val="00436B8F"/>
    <w:rsid w:val="004371A6"/>
    <w:rsid w:val="0043775F"/>
    <w:rsid w:val="00437986"/>
    <w:rsid w:val="004379D4"/>
    <w:rsid w:val="00437AFD"/>
    <w:rsid w:val="0044033C"/>
    <w:rsid w:val="00440A40"/>
    <w:rsid w:val="00440BE1"/>
    <w:rsid w:val="00440DDC"/>
    <w:rsid w:val="00441E50"/>
    <w:rsid w:val="00441E66"/>
    <w:rsid w:val="00441FFB"/>
    <w:rsid w:val="00442E1B"/>
    <w:rsid w:val="00443058"/>
    <w:rsid w:val="004430E2"/>
    <w:rsid w:val="0044323B"/>
    <w:rsid w:val="004434FC"/>
    <w:rsid w:val="00443589"/>
    <w:rsid w:val="004437C6"/>
    <w:rsid w:val="004437F0"/>
    <w:rsid w:val="00443B15"/>
    <w:rsid w:val="004440A1"/>
    <w:rsid w:val="004449D6"/>
    <w:rsid w:val="00444B88"/>
    <w:rsid w:val="00445132"/>
    <w:rsid w:val="0044532D"/>
    <w:rsid w:val="00445659"/>
    <w:rsid w:val="0044597D"/>
    <w:rsid w:val="00446B67"/>
    <w:rsid w:val="004470A8"/>
    <w:rsid w:val="00447205"/>
    <w:rsid w:val="00447528"/>
    <w:rsid w:val="0045091D"/>
    <w:rsid w:val="00451398"/>
    <w:rsid w:val="00451460"/>
    <w:rsid w:val="00452AE9"/>
    <w:rsid w:val="004536D4"/>
    <w:rsid w:val="0045421F"/>
    <w:rsid w:val="004553FE"/>
    <w:rsid w:val="0045577C"/>
    <w:rsid w:val="004559DA"/>
    <w:rsid w:val="00456364"/>
    <w:rsid w:val="00456466"/>
    <w:rsid w:val="004578FF"/>
    <w:rsid w:val="004601F8"/>
    <w:rsid w:val="004605A9"/>
    <w:rsid w:val="004608F7"/>
    <w:rsid w:val="00460BBD"/>
    <w:rsid w:val="0046134B"/>
    <w:rsid w:val="00461CAB"/>
    <w:rsid w:val="004622E8"/>
    <w:rsid w:val="00462746"/>
    <w:rsid w:val="00462BE3"/>
    <w:rsid w:val="00462D37"/>
    <w:rsid w:val="00463890"/>
    <w:rsid w:val="00463B46"/>
    <w:rsid w:val="00463D68"/>
    <w:rsid w:val="00463FE2"/>
    <w:rsid w:val="0046402A"/>
    <w:rsid w:val="004641E2"/>
    <w:rsid w:val="00464353"/>
    <w:rsid w:val="00464818"/>
    <w:rsid w:val="00464F05"/>
    <w:rsid w:val="00464FA6"/>
    <w:rsid w:val="00465268"/>
    <w:rsid w:val="004657FD"/>
    <w:rsid w:val="004665A3"/>
    <w:rsid w:val="004675EB"/>
    <w:rsid w:val="004675F6"/>
    <w:rsid w:val="004675FB"/>
    <w:rsid w:val="00471F71"/>
    <w:rsid w:val="0047218B"/>
    <w:rsid w:val="004729F0"/>
    <w:rsid w:val="0047314A"/>
    <w:rsid w:val="0047318B"/>
    <w:rsid w:val="0047358E"/>
    <w:rsid w:val="00473753"/>
    <w:rsid w:val="00473E88"/>
    <w:rsid w:val="00473F45"/>
    <w:rsid w:val="004742CC"/>
    <w:rsid w:val="0047476B"/>
    <w:rsid w:val="004752DE"/>
    <w:rsid w:val="00475683"/>
    <w:rsid w:val="00475692"/>
    <w:rsid w:val="00475727"/>
    <w:rsid w:val="00475CC1"/>
    <w:rsid w:val="00475D34"/>
    <w:rsid w:val="00476513"/>
    <w:rsid w:val="004770AA"/>
    <w:rsid w:val="004771E9"/>
    <w:rsid w:val="004776AF"/>
    <w:rsid w:val="004777BF"/>
    <w:rsid w:val="004779E9"/>
    <w:rsid w:val="0048018E"/>
    <w:rsid w:val="00480351"/>
    <w:rsid w:val="004804D1"/>
    <w:rsid w:val="00480B03"/>
    <w:rsid w:val="00480E64"/>
    <w:rsid w:val="00480F11"/>
    <w:rsid w:val="0048129F"/>
    <w:rsid w:val="0048137B"/>
    <w:rsid w:val="00482145"/>
    <w:rsid w:val="004824E2"/>
    <w:rsid w:val="0048257F"/>
    <w:rsid w:val="004835C7"/>
    <w:rsid w:val="00483BC4"/>
    <w:rsid w:val="00484D1C"/>
    <w:rsid w:val="0048516D"/>
    <w:rsid w:val="00485712"/>
    <w:rsid w:val="00486E2E"/>
    <w:rsid w:val="0048716B"/>
    <w:rsid w:val="00487D5F"/>
    <w:rsid w:val="004901F1"/>
    <w:rsid w:val="00490280"/>
    <w:rsid w:val="00490375"/>
    <w:rsid w:val="00490654"/>
    <w:rsid w:val="00490E04"/>
    <w:rsid w:val="00491070"/>
    <w:rsid w:val="004915F6"/>
    <w:rsid w:val="00491ACA"/>
    <w:rsid w:val="00493A78"/>
    <w:rsid w:val="00495685"/>
    <w:rsid w:val="004965EE"/>
    <w:rsid w:val="00497128"/>
    <w:rsid w:val="00497270"/>
    <w:rsid w:val="00497871"/>
    <w:rsid w:val="00497A2D"/>
    <w:rsid w:val="00497FF5"/>
    <w:rsid w:val="004A002F"/>
    <w:rsid w:val="004A0302"/>
    <w:rsid w:val="004A09A4"/>
    <w:rsid w:val="004A0F7B"/>
    <w:rsid w:val="004A17BE"/>
    <w:rsid w:val="004A210C"/>
    <w:rsid w:val="004A260B"/>
    <w:rsid w:val="004A3206"/>
    <w:rsid w:val="004A33EC"/>
    <w:rsid w:val="004A39FC"/>
    <w:rsid w:val="004A3E7F"/>
    <w:rsid w:val="004A44ED"/>
    <w:rsid w:val="004A4741"/>
    <w:rsid w:val="004A4778"/>
    <w:rsid w:val="004A4D26"/>
    <w:rsid w:val="004A4D76"/>
    <w:rsid w:val="004A52B6"/>
    <w:rsid w:val="004A5360"/>
    <w:rsid w:val="004A5B1A"/>
    <w:rsid w:val="004A6B24"/>
    <w:rsid w:val="004A6CC0"/>
    <w:rsid w:val="004A7705"/>
    <w:rsid w:val="004A7A40"/>
    <w:rsid w:val="004B0DB7"/>
    <w:rsid w:val="004B153F"/>
    <w:rsid w:val="004B16EF"/>
    <w:rsid w:val="004B28A7"/>
    <w:rsid w:val="004B2931"/>
    <w:rsid w:val="004B2F13"/>
    <w:rsid w:val="004B32D2"/>
    <w:rsid w:val="004B35C9"/>
    <w:rsid w:val="004B3D32"/>
    <w:rsid w:val="004B43F7"/>
    <w:rsid w:val="004B4896"/>
    <w:rsid w:val="004B4D11"/>
    <w:rsid w:val="004B5FA3"/>
    <w:rsid w:val="004B6108"/>
    <w:rsid w:val="004B6219"/>
    <w:rsid w:val="004B6556"/>
    <w:rsid w:val="004B6632"/>
    <w:rsid w:val="004B6743"/>
    <w:rsid w:val="004B6A48"/>
    <w:rsid w:val="004B7910"/>
    <w:rsid w:val="004B7BD4"/>
    <w:rsid w:val="004C0A09"/>
    <w:rsid w:val="004C0BD4"/>
    <w:rsid w:val="004C115D"/>
    <w:rsid w:val="004C158E"/>
    <w:rsid w:val="004C1F83"/>
    <w:rsid w:val="004C276E"/>
    <w:rsid w:val="004C2825"/>
    <w:rsid w:val="004C32B0"/>
    <w:rsid w:val="004C350C"/>
    <w:rsid w:val="004C3FA0"/>
    <w:rsid w:val="004C43EB"/>
    <w:rsid w:val="004C487C"/>
    <w:rsid w:val="004C4F7A"/>
    <w:rsid w:val="004C5364"/>
    <w:rsid w:val="004C572B"/>
    <w:rsid w:val="004C5F26"/>
    <w:rsid w:val="004C5FA4"/>
    <w:rsid w:val="004C621C"/>
    <w:rsid w:val="004C6346"/>
    <w:rsid w:val="004C650A"/>
    <w:rsid w:val="004C67D7"/>
    <w:rsid w:val="004C6C22"/>
    <w:rsid w:val="004C740A"/>
    <w:rsid w:val="004C7715"/>
    <w:rsid w:val="004C7A47"/>
    <w:rsid w:val="004C7D96"/>
    <w:rsid w:val="004D029A"/>
    <w:rsid w:val="004D0A43"/>
    <w:rsid w:val="004D0EAB"/>
    <w:rsid w:val="004D1499"/>
    <w:rsid w:val="004D1569"/>
    <w:rsid w:val="004D15BA"/>
    <w:rsid w:val="004D1E6C"/>
    <w:rsid w:val="004D278B"/>
    <w:rsid w:val="004D3333"/>
    <w:rsid w:val="004D37F2"/>
    <w:rsid w:val="004D37F7"/>
    <w:rsid w:val="004D3C75"/>
    <w:rsid w:val="004D466E"/>
    <w:rsid w:val="004D57A4"/>
    <w:rsid w:val="004D654A"/>
    <w:rsid w:val="004D6ABC"/>
    <w:rsid w:val="004D79DF"/>
    <w:rsid w:val="004E09FF"/>
    <w:rsid w:val="004E0F61"/>
    <w:rsid w:val="004E1441"/>
    <w:rsid w:val="004E14EB"/>
    <w:rsid w:val="004E1735"/>
    <w:rsid w:val="004E1F0B"/>
    <w:rsid w:val="004E2187"/>
    <w:rsid w:val="004E29FB"/>
    <w:rsid w:val="004E3D77"/>
    <w:rsid w:val="004E4782"/>
    <w:rsid w:val="004E4DDD"/>
    <w:rsid w:val="004E4EDF"/>
    <w:rsid w:val="004E4FBC"/>
    <w:rsid w:val="004E52CD"/>
    <w:rsid w:val="004E54C1"/>
    <w:rsid w:val="004E59F2"/>
    <w:rsid w:val="004E5E2A"/>
    <w:rsid w:val="004E6439"/>
    <w:rsid w:val="004E650D"/>
    <w:rsid w:val="004E6958"/>
    <w:rsid w:val="004E79BB"/>
    <w:rsid w:val="004E7D10"/>
    <w:rsid w:val="004E7E4D"/>
    <w:rsid w:val="004E7FF6"/>
    <w:rsid w:val="004F0316"/>
    <w:rsid w:val="004F04C3"/>
    <w:rsid w:val="004F1516"/>
    <w:rsid w:val="004F1654"/>
    <w:rsid w:val="004F1AE6"/>
    <w:rsid w:val="004F1D5F"/>
    <w:rsid w:val="004F1F14"/>
    <w:rsid w:val="004F202B"/>
    <w:rsid w:val="004F22BF"/>
    <w:rsid w:val="004F2B19"/>
    <w:rsid w:val="004F31D3"/>
    <w:rsid w:val="004F3320"/>
    <w:rsid w:val="004F435F"/>
    <w:rsid w:val="004F4493"/>
    <w:rsid w:val="004F45DE"/>
    <w:rsid w:val="004F4ACF"/>
    <w:rsid w:val="004F51E6"/>
    <w:rsid w:val="004F5697"/>
    <w:rsid w:val="004F594F"/>
    <w:rsid w:val="004F5BF6"/>
    <w:rsid w:val="004F64A9"/>
    <w:rsid w:val="004F65AB"/>
    <w:rsid w:val="004F6A4A"/>
    <w:rsid w:val="004F6BA6"/>
    <w:rsid w:val="004F709A"/>
    <w:rsid w:val="004F7444"/>
    <w:rsid w:val="00500332"/>
    <w:rsid w:val="005012D9"/>
    <w:rsid w:val="005015AC"/>
    <w:rsid w:val="00502FE5"/>
    <w:rsid w:val="00503C83"/>
    <w:rsid w:val="00503C91"/>
    <w:rsid w:val="00504187"/>
    <w:rsid w:val="00504C27"/>
    <w:rsid w:val="005050C7"/>
    <w:rsid w:val="005051B7"/>
    <w:rsid w:val="005056B7"/>
    <w:rsid w:val="00505D29"/>
    <w:rsid w:val="00506088"/>
    <w:rsid w:val="00506169"/>
    <w:rsid w:val="0050726D"/>
    <w:rsid w:val="005077B4"/>
    <w:rsid w:val="00507BCE"/>
    <w:rsid w:val="00510006"/>
    <w:rsid w:val="0051054A"/>
    <w:rsid w:val="005109E1"/>
    <w:rsid w:val="00511353"/>
    <w:rsid w:val="005116C2"/>
    <w:rsid w:val="005137DD"/>
    <w:rsid w:val="00513C7C"/>
    <w:rsid w:val="00513FCE"/>
    <w:rsid w:val="0051495E"/>
    <w:rsid w:val="00514A53"/>
    <w:rsid w:val="00514F5D"/>
    <w:rsid w:val="00515215"/>
    <w:rsid w:val="0051554B"/>
    <w:rsid w:val="00516101"/>
    <w:rsid w:val="00516662"/>
    <w:rsid w:val="00516733"/>
    <w:rsid w:val="00516B39"/>
    <w:rsid w:val="00516C72"/>
    <w:rsid w:val="005173AE"/>
    <w:rsid w:val="00517C9E"/>
    <w:rsid w:val="005203FB"/>
    <w:rsid w:val="005204C2"/>
    <w:rsid w:val="0052095D"/>
    <w:rsid w:val="00520999"/>
    <w:rsid w:val="00520B08"/>
    <w:rsid w:val="00521590"/>
    <w:rsid w:val="005217DC"/>
    <w:rsid w:val="0052204D"/>
    <w:rsid w:val="00522433"/>
    <w:rsid w:val="005225D9"/>
    <w:rsid w:val="0052342F"/>
    <w:rsid w:val="00523580"/>
    <w:rsid w:val="005235FE"/>
    <w:rsid w:val="00523770"/>
    <w:rsid w:val="00523AA6"/>
    <w:rsid w:val="00523CDF"/>
    <w:rsid w:val="00524B0D"/>
    <w:rsid w:val="00525237"/>
    <w:rsid w:val="005260D7"/>
    <w:rsid w:val="0052615E"/>
    <w:rsid w:val="00526807"/>
    <w:rsid w:val="00526CC2"/>
    <w:rsid w:val="00526D39"/>
    <w:rsid w:val="005277C7"/>
    <w:rsid w:val="00527E75"/>
    <w:rsid w:val="00530890"/>
    <w:rsid w:val="0053144C"/>
    <w:rsid w:val="00531E70"/>
    <w:rsid w:val="005327A7"/>
    <w:rsid w:val="00533226"/>
    <w:rsid w:val="00533B67"/>
    <w:rsid w:val="00533EC6"/>
    <w:rsid w:val="005348FA"/>
    <w:rsid w:val="00534952"/>
    <w:rsid w:val="00536902"/>
    <w:rsid w:val="00537998"/>
    <w:rsid w:val="005400C6"/>
    <w:rsid w:val="005402E8"/>
    <w:rsid w:val="0054081F"/>
    <w:rsid w:val="005410D2"/>
    <w:rsid w:val="00541F97"/>
    <w:rsid w:val="00542606"/>
    <w:rsid w:val="00542B1C"/>
    <w:rsid w:val="00542E5E"/>
    <w:rsid w:val="00543375"/>
    <w:rsid w:val="005437D8"/>
    <w:rsid w:val="0054391E"/>
    <w:rsid w:val="00543CCD"/>
    <w:rsid w:val="00543E92"/>
    <w:rsid w:val="00543F1B"/>
    <w:rsid w:val="00544588"/>
    <w:rsid w:val="00544C30"/>
    <w:rsid w:val="00544F4C"/>
    <w:rsid w:val="005460C7"/>
    <w:rsid w:val="005460E1"/>
    <w:rsid w:val="005464B9"/>
    <w:rsid w:val="00546BEB"/>
    <w:rsid w:val="00546EB0"/>
    <w:rsid w:val="00546FA7"/>
    <w:rsid w:val="00546FAB"/>
    <w:rsid w:val="00547A3D"/>
    <w:rsid w:val="00547C80"/>
    <w:rsid w:val="005507E9"/>
    <w:rsid w:val="005507F6"/>
    <w:rsid w:val="00550F96"/>
    <w:rsid w:val="0055122C"/>
    <w:rsid w:val="0055131B"/>
    <w:rsid w:val="00551423"/>
    <w:rsid w:val="005514DF"/>
    <w:rsid w:val="00551D62"/>
    <w:rsid w:val="00552CBB"/>
    <w:rsid w:val="00552F87"/>
    <w:rsid w:val="00553962"/>
    <w:rsid w:val="00554365"/>
    <w:rsid w:val="00554432"/>
    <w:rsid w:val="00554B47"/>
    <w:rsid w:val="00555268"/>
    <w:rsid w:val="00556058"/>
    <w:rsid w:val="0055605F"/>
    <w:rsid w:val="0055623E"/>
    <w:rsid w:val="00556BA5"/>
    <w:rsid w:val="005571F3"/>
    <w:rsid w:val="00557E94"/>
    <w:rsid w:val="005604D6"/>
    <w:rsid w:val="00560D10"/>
    <w:rsid w:val="005616FA"/>
    <w:rsid w:val="00562709"/>
    <w:rsid w:val="00562AE9"/>
    <w:rsid w:val="00563200"/>
    <w:rsid w:val="00563C7F"/>
    <w:rsid w:val="00564389"/>
    <w:rsid w:val="0056479B"/>
    <w:rsid w:val="005650BD"/>
    <w:rsid w:val="00565272"/>
    <w:rsid w:val="00565692"/>
    <w:rsid w:val="005661A6"/>
    <w:rsid w:val="0056745A"/>
    <w:rsid w:val="00567EF1"/>
    <w:rsid w:val="00571646"/>
    <w:rsid w:val="00571DC9"/>
    <w:rsid w:val="00572933"/>
    <w:rsid w:val="00572AC5"/>
    <w:rsid w:val="00572C90"/>
    <w:rsid w:val="005731EF"/>
    <w:rsid w:val="00573316"/>
    <w:rsid w:val="00573900"/>
    <w:rsid w:val="00573E93"/>
    <w:rsid w:val="0057443A"/>
    <w:rsid w:val="00574449"/>
    <w:rsid w:val="0057454E"/>
    <w:rsid w:val="0057460F"/>
    <w:rsid w:val="0057593C"/>
    <w:rsid w:val="00576CE2"/>
    <w:rsid w:val="00577904"/>
    <w:rsid w:val="00577F4D"/>
    <w:rsid w:val="00580BB8"/>
    <w:rsid w:val="00580F8F"/>
    <w:rsid w:val="005815B7"/>
    <w:rsid w:val="00581658"/>
    <w:rsid w:val="005828D6"/>
    <w:rsid w:val="00583663"/>
    <w:rsid w:val="00583F01"/>
    <w:rsid w:val="00584B8F"/>
    <w:rsid w:val="0058500F"/>
    <w:rsid w:val="0058525D"/>
    <w:rsid w:val="00585564"/>
    <w:rsid w:val="00585A5C"/>
    <w:rsid w:val="00586067"/>
    <w:rsid w:val="00586C3F"/>
    <w:rsid w:val="0058726D"/>
    <w:rsid w:val="00587952"/>
    <w:rsid w:val="00587E33"/>
    <w:rsid w:val="00590981"/>
    <w:rsid w:val="005910D4"/>
    <w:rsid w:val="005911AF"/>
    <w:rsid w:val="00591A35"/>
    <w:rsid w:val="005930EA"/>
    <w:rsid w:val="005932D4"/>
    <w:rsid w:val="005935B1"/>
    <w:rsid w:val="0059364D"/>
    <w:rsid w:val="005936DF"/>
    <w:rsid w:val="00593C19"/>
    <w:rsid w:val="005942EE"/>
    <w:rsid w:val="005944CE"/>
    <w:rsid w:val="00594663"/>
    <w:rsid w:val="00594D9B"/>
    <w:rsid w:val="00594DBF"/>
    <w:rsid w:val="00595549"/>
    <w:rsid w:val="0059559B"/>
    <w:rsid w:val="00595C5C"/>
    <w:rsid w:val="00595E06"/>
    <w:rsid w:val="00595EBA"/>
    <w:rsid w:val="00595F54"/>
    <w:rsid w:val="00595F7B"/>
    <w:rsid w:val="00597120"/>
    <w:rsid w:val="00597652"/>
    <w:rsid w:val="00597760"/>
    <w:rsid w:val="00597C53"/>
    <w:rsid w:val="005A02CF"/>
    <w:rsid w:val="005A078D"/>
    <w:rsid w:val="005A0B94"/>
    <w:rsid w:val="005A1174"/>
    <w:rsid w:val="005A130E"/>
    <w:rsid w:val="005A13CE"/>
    <w:rsid w:val="005A13E9"/>
    <w:rsid w:val="005A1954"/>
    <w:rsid w:val="005A1CEC"/>
    <w:rsid w:val="005A20E1"/>
    <w:rsid w:val="005A252D"/>
    <w:rsid w:val="005A2BC9"/>
    <w:rsid w:val="005A3384"/>
    <w:rsid w:val="005A33C7"/>
    <w:rsid w:val="005A3546"/>
    <w:rsid w:val="005A37A2"/>
    <w:rsid w:val="005A3852"/>
    <w:rsid w:val="005A4331"/>
    <w:rsid w:val="005A46FA"/>
    <w:rsid w:val="005A4C54"/>
    <w:rsid w:val="005A4DA4"/>
    <w:rsid w:val="005A5757"/>
    <w:rsid w:val="005A600E"/>
    <w:rsid w:val="005A737C"/>
    <w:rsid w:val="005A7669"/>
    <w:rsid w:val="005A7E3A"/>
    <w:rsid w:val="005B0323"/>
    <w:rsid w:val="005B0364"/>
    <w:rsid w:val="005B0756"/>
    <w:rsid w:val="005B0B75"/>
    <w:rsid w:val="005B1362"/>
    <w:rsid w:val="005B2277"/>
    <w:rsid w:val="005B2E57"/>
    <w:rsid w:val="005B3536"/>
    <w:rsid w:val="005B3774"/>
    <w:rsid w:val="005B3A57"/>
    <w:rsid w:val="005B3D65"/>
    <w:rsid w:val="005B4142"/>
    <w:rsid w:val="005B43B9"/>
    <w:rsid w:val="005B4A2C"/>
    <w:rsid w:val="005B521A"/>
    <w:rsid w:val="005B63D7"/>
    <w:rsid w:val="005B65C0"/>
    <w:rsid w:val="005B6910"/>
    <w:rsid w:val="005B6BA3"/>
    <w:rsid w:val="005B7652"/>
    <w:rsid w:val="005B7CD6"/>
    <w:rsid w:val="005B7EAD"/>
    <w:rsid w:val="005C0389"/>
    <w:rsid w:val="005C050C"/>
    <w:rsid w:val="005C0944"/>
    <w:rsid w:val="005C0AD9"/>
    <w:rsid w:val="005C175E"/>
    <w:rsid w:val="005C18E3"/>
    <w:rsid w:val="005C1B04"/>
    <w:rsid w:val="005C1C3B"/>
    <w:rsid w:val="005C1E67"/>
    <w:rsid w:val="005C239A"/>
    <w:rsid w:val="005C2541"/>
    <w:rsid w:val="005C25D4"/>
    <w:rsid w:val="005C2CC0"/>
    <w:rsid w:val="005C2EF1"/>
    <w:rsid w:val="005C2FFC"/>
    <w:rsid w:val="005C3C27"/>
    <w:rsid w:val="005C43DE"/>
    <w:rsid w:val="005C4882"/>
    <w:rsid w:val="005C4ACB"/>
    <w:rsid w:val="005C4B81"/>
    <w:rsid w:val="005C4BCD"/>
    <w:rsid w:val="005C4E94"/>
    <w:rsid w:val="005C53E1"/>
    <w:rsid w:val="005C59F1"/>
    <w:rsid w:val="005C62A3"/>
    <w:rsid w:val="005C6346"/>
    <w:rsid w:val="005C6A23"/>
    <w:rsid w:val="005C716C"/>
    <w:rsid w:val="005C73F7"/>
    <w:rsid w:val="005C777C"/>
    <w:rsid w:val="005D013A"/>
    <w:rsid w:val="005D026C"/>
    <w:rsid w:val="005D0299"/>
    <w:rsid w:val="005D0B70"/>
    <w:rsid w:val="005D0F2B"/>
    <w:rsid w:val="005D18EE"/>
    <w:rsid w:val="005D1ABB"/>
    <w:rsid w:val="005D1AC2"/>
    <w:rsid w:val="005D1E43"/>
    <w:rsid w:val="005D2361"/>
    <w:rsid w:val="005D29C8"/>
    <w:rsid w:val="005D2E18"/>
    <w:rsid w:val="005D30EF"/>
    <w:rsid w:val="005D37A9"/>
    <w:rsid w:val="005D3DA1"/>
    <w:rsid w:val="005D3E65"/>
    <w:rsid w:val="005D48D5"/>
    <w:rsid w:val="005D4A17"/>
    <w:rsid w:val="005D4AA1"/>
    <w:rsid w:val="005D4CB2"/>
    <w:rsid w:val="005D52E2"/>
    <w:rsid w:val="005D5405"/>
    <w:rsid w:val="005D5471"/>
    <w:rsid w:val="005D5BBC"/>
    <w:rsid w:val="005D64C7"/>
    <w:rsid w:val="005D6E1B"/>
    <w:rsid w:val="005D740A"/>
    <w:rsid w:val="005D7568"/>
    <w:rsid w:val="005D7745"/>
    <w:rsid w:val="005E0C00"/>
    <w:rsid w:val="005E0FB1"/>
    <w:rsid w:val="005E12FD"/>
    <w:rsid w:val="005E15DD"/>
    <w:rsid w:val="005E174D"/>
    <w:rsid w:val="005E1DDD"/>
    <w:rsid w:val="005E1E1E"/>
    <w:rsid w:val="005E1F46"/>
    <w:rsid w:val="005E204D"/>
    <w:rsid w:val="005E20F3"/>
    <w:rsid w:val="005E23BC"/>
    <w:rsid w:val="005E25A1"/>
    <w:rsid w:val="005E25D3"/>
    <w:rsid w:val="005E2765"/>
    <w:rsid w:val="005E2786"/>
    <w:rsid w:val="005E2CA6"/>
    <w:rsid w:val="005E2F3D"/>
    <w:rsid w:val="005E3762"/>
    <w:rsid w:val="005E3C85"/>
    <w:rsid w:val="005E41DE"/>
    <w:rsid w:val="005E438C"/>
    <w:rsid w:val="005E4DC7"/>
    <w:rsid w:val="005E54CD"/>
    <w:rsid w:val="005E59EA"/>
    <w:rsid w:val="005E5F6D"/>
    <w:rsid w:val="005E60C9"/>
    <w:rsid w:val="005E65FF"/>
    <w:rsid w:val="005E6C00"/>
    <w:rsid w:val="005E73F3"/>
    <w:rsid w:val="005E797F"/>
    <w:rsid w:val="005E79FE"/>
    <w:rsid w:val="005F08E1"/>
    <w:rsid w:val="005F0B18"/>
    <w:rsid w:val="005F1101"/>
    <w:rsid w:val="005F1AE3"/>
    <w:rsid w:val="005F2AB0"/>
    <w:rsid w:val="005F322D"/>
    <w:rsid w:val="005F3B4B"/>
    <w:rsid w:val="005F40B2"/>
    <w:rsid w:val="005F49C3"/>
    <w:rsid w:val="005F527A"/>
    <w:rsid w:val="005F5360"/>
    <w:rsid w:val="005F53EA"/>
    <w:rsid w:val="005F5542"/>
    <w:rsid w:val="005F5A13"/>
    <w:rsid w:val="005F62F4"/>
    <w:rsid w:val="005F6972"/>
    <w:rsid w:val="005F744E"/>
    <w:rsid w:val="005F76E5"/>
    <w:rsid w:val="0060009F"/>
    <w:rsid w:val="00600191"/>
    <w:rsid w:val="00600495"/>
    <w:rsid w:val="00600653"/>
    <w:rsid w:val="00600A4B"/>
    <w:rsid w:val="00600CEA"/>
    <w:rsid w:val="0060172D"/>
    <w:rsid w:val="006019A5"/>
    <w:rsid w:val="00601E64"/>
    <w:rsid w:val="0060255D"/>
    <w:rsid w:val="00602BEA"/>
    <w:rsid w:val="00602DF6"/>
    <w:rsid w:val="006032A3"/>
    <w:rsid w:val="00603509"/>
    <w:rsid w:val="00604C4B"/>
    <w:rsid w:val="00604E0E"/>
    <w:rsid w:val="00604F2B"/>
    <w:rsid w:val="0060517D"/>
    <w:rsid w:val="00605AF3"/>
    <w:rsid w:val="00606FB4"/>
    <w:rsid w:val="00606FF0"/>
    <w:rsid w:val="00607C54"/>
    <w:rsid w:val="00607CE4"/>
    <w:rsid w:val="0061027F"/>
    <w:rsid w:val="00610C10"/>
    <w:rsid w:val="00610D8E"/>
    <w:rsid w:val="006110B6"/>
    <w:rsid w:val="0061149B"/>
    <w:rsid w:val="00611650"/>
    <w:rsid w:val="00611AFF"/>
    <w:rsid w:val="00611C83"/>
    <w:rsid w:val="006123FD"/>
    <w:rsid w:val="00612B41"/>
    <w:rsid w:val="00613193"/>
    <w:rsid w:val="00613C67"/>
    <w:rsid w:val="006146BD"/>
    <w:rsid w:val="006146D7"/>
    <w:rsid w:val="00614B9D"/>
    <w:rsid w:val="00615763"/>
    <w:rsid w:val="00615E53"/>
    <w:rsid w:val="006205F0"/>
    <w:rsid w:val="00620BE3"/>
    <w:rsid w:val="00621380"/>
    <w:rsid w:val="0062150D"/>
    <w:rsid w:val="00621572"/>
    <w:rsid w:val="00621FA0"/>
    <w:rsid w:val="00623308"/>
    <w:rsid w:val="00623898"/>
    <w:rsid w:val="00623B01"/>
    <w:rsid w:val="00623C14"/>
    <w:rsid w:val="00624467"/>
    <w:rsid w:val="006248F3"/>
    <w:rsid w:val="00624A4E"/>
    <w:rsid w:val="00624EA3"/>
    <w:rsid w:val="00624F6C"/>
    <w:rsid w:val="0063133F"/>
    <w:rsid w:val="00631584"/>
    <w:rsid w:val="0063247A"/>
    <w:rsid w:val="006328F4"/>
    <w:rsid w:val="00632D0E"/>
    <w:rsid w:val="006336CB"/>
    <w:rsid w:val="00633F9A"/>
    <w:rsid w:val="006345B6"/>
    <w:rsid w:val="006349C2"/>
    <w:rsid w:val="00634C8C"/>
    <w:rsid w:val="00635051"/>
    <w:rsid w:val="00635F2C"/>
    <w:rsid w:val="006368C8"/>
    <w:rsid w:val="00636A11"/>
    <w:rsid w:val="00636ABC"/>
    <w:rsid w:val="006375F0"/>
    <w:rsid w:val="006377D5"/>
    <w:rsid w:val="00640AD3"/>
    <w:rsid w:val="0064139B"/>
    <w:rsid w:val="00641E00"/>
    <w:rsid w:val="00642ABA"/>
    <w:rsid w:val="00642EA8"/>
    <w:rsid w:val="006440A5"/>
    <w:rsid w:val="00644177"/>
    <w:rsid w:val="00644A6D"/>
    <w:rsid w:val="00644A78"/>
    <w:rsid w:val="00644BB3"/>
    <w:rsid w:val="00645341"/>
    <w:rsid w:val="00645433"/>
    <w:rsid w:val="00645BEC"/>
    <w:rsid w:val="00645D8C"/>
    <w:rsid w:val="00646369"/>
    <w:rsid w:val="00646770"/>
    <w:rsid w:val="00646A8C"/>
    <w:rsid w:val="00646D30"/>
    <w:rsid w:val="00647877"/>
    <w:rsid w:val="00650314"/>
    <w:rsid w:val="00650427"/>
    <w:rsid w:val="006505F1"/>
    <w:rsid w:val="00650B77"/>
    <w:rsid w:val="00650DEC"/>
    <w:rsid w:val="00650E02"/>
    <w:rsid w:val="00650E56"/>
    <w:rsid w:val="00651002"/>
    <w:rsid w:val="0065159E"/>
    <w:rsid w:val="00651977"/>
    <w:rsid w:val="00651CC6"/>
    <w:rsid w:val="00651EC8"/>
    <w:rsid w:val="0065224D"/>
    <w:rsid w:val="00652AED"/>
    <w:rsid w:val="00652C4D"/>
    <w:rsid w:val="006533D4"/>
    <w:rsid w:val="006533F5"/>
    <w:rsid w:val="006536DA"/>
    <w:rsid w:val="0065371A"/>
    <w:rsid w:val="006539D4"/>
    <w:rsid w:val="006545C0"/>
    <w:rsid w:val="00654FDC"/>
    <w:rsid w:val="006556E4"/>
    <w:rsid w:val="00655A17"/>
    <w:rsid w:val="00655DA3"/>
    <w:rsid w:val="0065655C"/>
    <w:rsid w:val="00656F9F"/>
    <w:rsid w:val="006607ED"/>
    <w:rsid w:val="00660AAB"/>
    <w:rsid w:val="006611FE"/>
    <w:rsid w:val="00661399"/>
    <w:rsid w:val="006617B2"/>
    <w:rsid w:val="00662255"/>
    <w:rsid w:val="00662A9D"/>
    <w:rsid w:val="006633C1"/>
    <w:rsid w:val="006638C5"/>
    <w:rsid w:val="00664BB6"/>
    <w:rsid w:val="00665024"/>
    <w:rsid w:val="006650CF"/>
    <w:rsid w:val="00665E7F"/>
    <w:rsid w:val="0066667D"/>
    <w:rsid w:val="006667C7"/>
    <w:rsid w:val="00666C40"/>
    <w:rsid w:val="00666D05"/>
    <w:rsid w:val="00666E5C"/>
    <w:rsid w:val="00667115"/>
    <w:rsid w:val="006707EB"/>
    <w:rsid w:val="00671280"/>
    <w:rsid w:val="00672183"/>
    <w:rsid w:val="0067230F"/>
    <w:rsid w:val="00672578"/>
    <w:rsid w:val="00672653"/>
    <w:rsid w:val="0067274E"/>
    <w:rsid w:val="00672C5F"/>
    <w:rsid w:val="00673218"/>
    <w:rsid w:val="00674EA8"/>
    <w:rsid w:val="00675A3D"/>
    <w:rsid w:val="00676909"/>
    <w:rsid w:val="00676E84"/>
    <w:rsid w:val="00677634"/>
    <w:rsid w:val="00677CFE"/>
    <w:rsid w:val="006800AC"/>
    <w:rsid w:val="00680F94"/>
    <w:rsid w:val="00681123"/>
    <w:rsid w:val="006814A2"/>
    <w:rsid w:val="0068175C"/>
    <w:rsid w:val="006818A6"/>
    <w:rsid w:val="006818A8"/>
    <w:rsid w:val="00681CBE"/>
    <w:rsid w:val="00681D51"/>
    <w:rsid w:val="00681D71"/>
    <w:rsid w:val="00681E0C"/>
    <w:rsid w:val="006820A3"/>
    <w:rsid w:val="00682607"/>
    <w:rsid w:val="006829E9"/>
    <w:rsid w:val="00682F1C"/>
    <w:rsid w:val="0068336B"/>
    <w:rsid w:val="00683A91"/>
    <w:rsid w:val="00683E11"/>
    <w:rsid w:val="00683E28"/>
    <w:rsid w:val="006844AD"/>
    <w:rsid w:val="00685534"/>
    <w:rsid w:val="006855E2"/>
    <w:rsid w:val="0068584F"/>
    <w:rsid w:val="006866CF"/>
    <w:rsid w:val="00686C46"/>
    <w:rsid w:val="00687CDC"/>
    <w:rsid w:val="00690063"/>
    <w:rsid w:val="0069044D"/>
    <w:rsid w:val="00690485"/>
    <w:rsid w:val="00690F1F"/>
    <w:rsid w:val="00691A38"/>
    <w:rsid w:val="00692511"/>
    <w:rsid w:val="006926BE"/>
    <w:rsid w:val="00692B67"/>
    <w:rsid w:val="006933A5"/>
    <w:rsid w:val="0069354D"/>
    <w:rsid w:val="006939B2"/>
    <w:rsid w:val="00693BD0"/>
    <w:rsid w:val="00694904"/>
    <w:rsid w:val="00694993"/>
    <w:rsid w:val="00694A10"/>
    <w:rsid w:val="00694EF3"/>
    <w:rsid w:val="006951D3"/>
    <w:rsid w:val="006952BC"/>
    <w:rsid w:val="006965FA"/>
    <w:rsid w:val="00696FA8"/>
    <w:rsid w:val="00697416"/>
    <w:rsid w:val="00697647"/>
    <w:rsid w:val="00697E92"/>
    <w:rsid w:val="006A11C0"/>
    <w:rsid w:val="006A19E0"/>
    <w:rsid w:val="006A2383"/>
    <w:rsid w:val="006A2394"/>
    <w:rsid w:val="006A2858"/>
    <w:rsid w:val="006A365E"/>
    <w:rsid w:val="006A37D4"/>
    <w:rsid w:val="006A42FD"/>
    <w:rsid w:val="006A4B9F"/>
    <w:rsid w:val="006A562D"/>
    <w:rsid w:val="006A5A55"/>
    <w:rsid w:val="006A62CC"/>
    <w:rsid w:val="006A6699"/>
    <w:rsid w:val="006A6A63"/>
    <w:rsid w:val="006A6C4A"/>
    <w:rsid w:val="006A6E8F"/>
    <w:rsid w:val="006A7090"/>
    <w:rsid w:val="006A7518"/>
    <w:rsid w:val="006A7E30"/>
    <w:rsid w:val="006B0606"/>
    <w:rsid w:val="006B0A4A"/>
    <w:rsid w:val="006B0C3C"/>
    <w:rsid w:val="006B137C"/>
    <w:rsid w:val="006B140F"/>
    <w:rsid w:val="006B19B5"/>
    <w:rsid w:val="006B1A64"/>
    <w:rsid w:val="006B2103"/>
    <w:rsid w:val="006B22A4"/>
    <w:rsid w:val="006B249C"/>
    <w:rsid w:val="006B36CC"/>
    <w:rsid w:val="006B3A53"/>
    <w:rsid w:val="006B3E3F"/>
    <w:rsid w:val="006B49F4"/>
    <w:rsid w:val="006B4CB7"/>
    <w:rsid w:val="006B5777"/>
    <w:rsid w:val="006B59C3"/>
    <w:rsid w:val="006B672B"/>
    <w:rsid w:val="006B77F0"/>
    <w:rsid w:val="006C01AB"/>
    <w:rsid w:val="006C0956"/>
    <w:rsid w:val="006C0BF4"/>
    <w:rsid w:val="006C14B1"/>
    <w:rsid w:val="006C1E8E"/>
    <w:rsid w:val="006C2703"/>
    <w:rsid w:val="006C2FB4"/>
    <w:rsid w:val="006C3479"/>
    <w:rsid w:val="006C3650"/>
    <w:rsid w:val="006C3877"/>
    <w:rsid w:val="006C3A03"/>
    <w:rsid w:val="006C3CCB"/>
    <w:rsid w:val="006C3DDA"/>
    <w:rsid w:val="006C448B"/>
    <w:rsid w:val="006C4727"/>
    <w:rsid w:val="006C51DD"/>
    <w:rsid w:val="006C5734"/>
    <w:rsid w:val="006C5B2F"/>
    <w:rsid w:val="006C5EB7"/>
    <w:rsid w:val="006C7873"/>
    <w:rsid w:val="006C7D4E"/>
    <w:rsid w:val="006C7E08"/>
    <w:rsid w:val="006D01AE"/>
    <w:rsid w:val="006D107A"/>
    <w:rsid w:val="006D25F9"/>
    <w:rsid w:val="006D26D7"/>
    <w:rsid w:val="006D2C9F"/>
    <w:rsid w:val="006D3156"/>
    <w:rsid w:val="006D37B7"/>
    <w:rsid w:val="006D3A9A"/>
    <w:rsid w:val="006D3AAD"/>
    <w:rsid w:val="006D3BE7"/>
    <w:rsid w:val="006D4BEA"/>
    <w:rsid w:val="006D5290"/>
    <w:rsid w:val="006D53F3"/>
    <w:rsid w:val="006D5851"/>
    <w:rsid w:val="006D5993"/>
    <w:rsid w:val="006D6308"/>
    <w:rsid w:val="006D6E1D"/>
    <w:rsid w:val="006D731B"/>
    <w:rsid w:val="006D740B"/>
    <w:rsid w:val="006D7FFA"/>
    <w:rsid w:val="006E02BB"/>
    <w:rsid w:val="006E07C2"/>
    <w:rsid w:val="006E0B7F"/>
    <w:rsid w:val="006E1336"/>
    <w:rsid w:val="006E1B23"/>
    <w:rsid w:val="006E1BBD"/>
    <w:rsid w:val="006E1DD0"/>
    <w:rsid w:val="006E2500"/>
    <w:rsid w:val="006E31A2"/>
    <w:rsid w:val="006E34BA"/>
    <w:rsid w:val="006E3CB0"/>
    <w:rsid w:val="006E3CC2"/>
    <w:rsid w:val="006E3F02"/>
    <w:rsid w:val="006E42A5"/>
    <w:rsid w:val="006E4B5F"/>
    <w:rsid w:val="006E4EF6"/>
    <w:rsid w:val="006E52B9"/>
    <w:rsid w:val="006E58B6"/>
    <w:rsid w:val="006E58CB"/>
    <w:rsid w:val="006E609F"/>
    <w:rsid w:val="006E624D"/>
    <w:rsid w:val="006E64F0"/>
    <w:rsid w:val="006E69D7"/>
    <w:rsid w:val="006E77CB"/>
    <w:rsid w:val="006E7873"/>
    <w:rsid w:val="006F034D"/>
    <w:rsid w:val="006F063F"/>
    <w:rsid w:val="006F08E6"/>
    <w:rsid w:val="006F0B99"/>
    <w:rsid w:val="006F1620"/>
    <w:rsid w:val="006F1653"/>
    <w:rsid w:val="006F17CB"/>
    <w:rsid w:val="006F22E4"/>
    <w:rsid w:val="006F2F8B"/>
    <w:rsid w:val="006F2FE9"/>
    <w:rsid w:val="006F304D"/>
    <w:rsid w:val="006F32A5"/>
    <w:rsid w:val="006F355C"/>
    <w:rsid w:val="006F35EB"/>
    <w:rsid w:val="006F37C9"/>
    <w:rsid w:val="006F40FB"/>
    <w:rsid w:val="006F50C6"/>
    <w:rsid w:val="006F5462"/>
    <w:rsid w:val="006F55E8"/>
    <w:rsid w:val="006F590D"/>
    <w:rsid w:val="006F63E9"/>
    <w:rsid w:val="006F6A6E"/>
    <w:rsid w:val="006F6F5A"/>
    <w:rsid w:val="006F7001"/>
    <w:rsid w:val="006F75CC"/>
    <w:rsid w:val="006F789D"/>
    <w:rsid w:val="007006B8"/>
    <w:rsid w:val="00700AA3"/>
    <w:rsid w:val="00700CF7"/>
    <w:rsid w:val="0070173A"/>
    <w:rsid w:val="00702B60"/>
    <w:rsid w:val="00702B8C"/>
    <w:rsid w:val="00702E5D"/>
    <w:rsid w:val="00704028"/>
    <w:rsid w:val="007048F6"/>
    <w:rsid w:val="00705A7F"/>
    <w:rsid w:val="007062A2"/>
    <w:rsid w:val="007063F4"/>
    <w:rsid w:val="00706556"/>
    <w:rsid w:val="00706789"/>
    <w:rsid w:val="00706884"/>
    <w:rsid w:val="0070707E"/>
    <w:rsid w:val="0070708A"/>
    <w:rsid w:val="007070CF"/>
    <w:rsid w:val="007072C5"/>
    <w:rsid w:val="00707CFD"/>
    <w:rsid w:val="007102B1"/>
    <w:rsid w:val="00710604"/>
    <w:rsid w:val="0071111A"/>
    <w:rsid w:val="00711207"/>
    <w:rsid w:val="00711388"/>
    <w:rsid w:val="00711593"/>
    <w:rsid w:val="00711888"/>
    <w:rsid w:val="007118A7"/>
    <w:rsid w:val="00711CD6"/>
    <w:rsid w:val="00711E98"/>
    <w:rsid w:val="00712056"/>
    <w:rsid w:val="00712240"/>
    <w:rsid w:val="007122D5"/>
    <w:rsid w:val="0071250E"/>
    <w:rsid w:val="00712791"/>
    <w:rsid w:val="00713267"/>
    <w:rsid w:val="00713712"/>
    <w:rsid w:val="00713A0D"/>
    <w:rsid w:val="00714645"/>
    <w:rsid w:val="00714BAE"/>
    <w:rsid w:val="00715126"/>
    <w:rsid w:val="00715294"/>
    <w:rsid w:val="007169AE"/>
    <w:rsid w:val="00716C55"/>
    <w:rsid w:val="00716F13"/>
    <w:rsid w:val="00717ED7"/>
    <w:rsid w:val="0072020E"/>
    <w:rsid w:val="007204A1"/>
    <w:rsid w:val="00721740"/>
    <w:rsid w:val="0072239D"/>
    <w:rsid w:val="00722B9E"/>
    <w:rsid w:val="00723338"/>
    <w:rsid w:val="007237F6"/>
    <w:rsid w:val="0072422D"/>
    <w:rsid w:val="00724548"/>
    <w:rsid w:val="00724553"/>
    <w:rsid w:val="00724861"/>
    <w:rsid w:val="007249FA"/>
    <w:rsid w:val="00724E0C"/>
    <w:rsid w:val="007259DC"/>
    <w:rsid w:val="00725F9C"/>
    <w:rsid w:val="007265F9"/>
    <w:rsid w:val="00726643"/>
    <w:rsid w:val="007269B4"/>
    <w:rsid w:val="007270FA"/>
    <w:rsid w:val="00727727"/>
    <w:rsid w:val="00727855"/>
    <w:rsid w:val="00727B83"/>
    <w:rsid w:val="0073025C"/>
    <w:rsid w:val="00730672"/>
    <w:rsid w:val="00730B87"/>
    <w:rsid w:val="00730CD4"/>
    <w:rsid w:val="00730FCF"/>
    <w:rsid w:val="007313AB"/>
    <w:rsid w:val="00731F4C"/>
    <w:rsid w:val="00731F5A"/>
    <w:rsid w:val="007329F4"/>
    <w:rsid w:val="00732B62"/>
    <w:rsid w:val="00733C80"/>
    <w:rsid w:val="00733CD9"/>
    <w:rsid w:val="007341D8"/>
    <w:rsid w:val="00734556"/>
    <w:rsid w:val="00734C3A"/>
    <w:rsid w:val="00735519"/>
    <w:rsid w:val="00735B2F"/>
    <w:rsid w:val="00735E44"/>
    <w:rsid w:val="007360E6"/>
    <w:rsid w:val="00736C46"/>
    <w:rsid w:val="00736DFD"/>
    <w:rsid w:val="00736F49"/>
    <w:rsid w:val="007373B8"/>
    <w:rsid w:val="007374BA"/>
    <w:rsid w:val="00737AB6"/>
    <w:rsid w:val="0074016A"/>
    <w:rsid w:val="007406AA"/>
    <w:rsid w:val="007407FE"/>
    <w:rsid w:val="00741947"/>
    <w:rsid w:val="00742B8B"/>
    <w:rsid w:val="00743546"/>
    <w:rsid w:val="00745EE3"/>
    <w:rsid w:val="00746481"/>
    <w:rsid w:val="00746E2A"/>
    <w:rsid w:val="00747853"/>
    <w:rsid w:val="0075018A"/>
    <w:rsid w:val="007505A2"/>
    <w:rsid w:val="007508E0"/>
    <w:rsid w:val="00751279"/>
    <w:rsid w:val="007528BD"/>
    <w:rsid w:val="00752E2D"/>
    <w:rsid w:val="00753002"/>
    <w:rsid w:val="0075356D"/>
    <w:rsid w:val="0075391C"/>
    <w:rsid w:val="00753D66"/>
    <w:rsid w:val="00753E43"/>
    <w:rsid w:val="00753FD4"/>
    <w:rsid w:val="00754384"/>
    <w:rsid w:val="007546B0"/>
    <w:rsid w:val="00754B2C"/>
    <w:rsid w:val="00755A79"/>
    <w:rsid w:val="00755D51"/>
    <w:rsid w:val="00756334"/>
    <w:rsid w:val="007564A7"/>
    <w:rsid w:val="0075659D"/>
    <w:rsid w:val="00757B32"/>
    <w:rsid w:val="00757FAF"/>
    <w:rsid w:val="007603B4"/>
    <w:rsid w:val="00760930"/>
    <w:rsid w:val="00761355"/>
    <w:rsid w:val="007613F7"/>
    <w:rsid w:val="0076169B"/>
    <w:rsid w:val="00761859"/>
    <w:rsid w:val="00761FA5"/>
    <w:rsid w:val="0076240F"/>
    <w:rsid w:val="0076328A"/>
    <w:rsid w:val="007639AE"/>
    <w:rsid w:val="00764B18"/>
    <w:rsid w:val="00764F7A"/>
    <w:rsid w:val="00765354"/>
    <w:rsid w:val="00765B28"/>
    <w:rsid w:val="007660C7"/>
    <w:rsid w:val="007661F9"/>
    <w:rsid w:val="00766864"/>
    <w:rsid w:val="0076693C"/>
    <w:rsid w:val="0076780B"/>
    <w:rsid w:val="00767D26"/>
    <w:rsid w:val="00767F13"/>
    <w:rsid w:val="007704F5"/>
    <w:rsid w:val="007705D1"/>
    <w:rsid w:val="00770604"/>
    <w:rsid w:val="00770DEA"/>
    <w:rsid w:val="0077105F"/>
    <w:rsid w:val="0077181F"/>
    <w:rsid w:val="00772C8C"/>
    <w:rsid w:val="00773487"/>
    <w:rsid w:val="0077368A"/>
    <w:rsid w:val="00773AD5"/>
    <w:rsid w:val="00773D0F"/>
    <w:rsid w:val="007748C8"/>
    <w:rsid w:val="00775300"/>
    <w:rsid w:val="007753E3"/>
    <w:rsid w:val="0077598C"/>
    <w:rsid w:val="00775DE6"/>
    <w:rsid w:val="00776123"/>
    <w:rsid w:val="007774A7"/>
    <w:rsid w:val="007778D7"/>
    <w:rsid w:val="00777982"/>
    <w:rsid w:val="00777993"/>
    <w:rsid w:val="007801A3"/>
    <w:rsid w:val="007801C5"/>
    <w:rsid w:val="00780829"/>
    <w:rsid w:val="00780F15"/>
    <w:rsid w:val="0078122B"/>
    <w:rsid w:val="00782535"/>
    <w:rsid w:val="007828CF"/>
    <w:rsid w:val="00782C54"/>
    <w:rsid w:val="00783036"/>
    <w:rsid w:val="007834EB"/>
    <w:rsid w:val="00783822"/>
    <w:rsid w:val="007843AA"/>
    <w:rsid w:val="0078485C"/>
    <w:rsid w:val="007859FA"/>
    <w:rsid w:val="0078615D"/>
    <w:rsid w:val="00786576"/>
    <w:rsid w:val="007869CE"/>
    <w:rsid w:val="00786F2D"/>
    <w:rsid w:val="00786F63"/>
    <w:rsid w:val="00786F7D"/>
    <w:rsid w:val="0078724B"/>
    <w:rsid w:val="007872F7"/>
    <w:rsid w:val="00787D96"/>
    <w:rsid w:val="00787E78"/>
    <w:rsid w:val="0079081A"/>
    <w:rsid w:val="00791DB8"/>
    <w:rsid w:val="00792DFA"/>
    <w:rsid w:val="00792E3E"/>
    <w:rsid w:val="00794927"/>
    <w:rsid w:val="00794BBE"/>
    <w:rsid w:val="00794C04"/>
    <w:rsid w:val="007954C5"/>
    <w:rsid w:val="007958C6"/>
    <w:rsid w:val="00795CB4"/>
    <w:rsid w:val="007963B3"/>
    <w:rsid w:val="007A0061"/>
    <w:rsid w:val="007A04CF"/>
    <w:rsid w:val="007A09D9"/>
    <w:rsid w:val="007A124F"/>
    <w:rsid w:val="007A2B44"/>
    <w:rsid w:val="007A2D42"/>
    <w:rsid w:val="007A3691"/>
    <w:rsid w:val="007A3C68"/>
    <w:rsid w:val="007A4046"/>
    <w:rsid w:val="007A48F7"/>
    <w:rsid w:val="007A5073"/>
    <w:rsid w:val="007A5ED6"/>
    <w:rsid w:val="007A60CF"/>
    <w:rsid w:val="007A64D5"/>
    <w:rsid w:val="007A67AD"/>
    <w:rsid w:val="007A69CD"/>
    <w:rsid w:val="007A6ED1"/>
    <w:rsid w:val="007A6F11"/>
    <w:rsid w:val="007A738C"/>
    <w:rsid w:val="007A7F7D"/>
    <w:rsid w:val="007B0FAB"/>
    <w:rsid w:val="007B1315"/>
    <w:rsid w:val="007B24BD"/>
    <w:rsid w:val="007B29EC"/>
    <w:rsid w:val="007B2E83"/>
    <w:rsid w:val="007B30FF"/>
    <w:rsid w:val="007B3621"/>
    <w:rsid w:val="007B447D"/>
    <w:rsid w:val="007B4996"/>
    <w:rsid w:val="007B4B24"/>
    <w:rsid w:val="007B509F"/>
    <w:rsid w:val="007B5300"/>
    <w:rsid w:val="007B5518"/>
    <w:rsid w:val="007B57A4"/>
    <w:rsid w:val="007B5ADC"/>
    <w:rsid w:val="007B5B6C"/>
    <w:rsid w:val="007B5E15"/>
    <w:rsid w:val="007B5EFC"/>
    <w:rsid w:val="007B607E"/>
    <w:rsid w:val="007B6121"/>
    <w:rsid w:val="007B629D"/>
    <w:rsid w:val="007B6710"/>
    <w:rsid w:val="007B6AA4"/>
    <w:rsid w:val="007B6B77"/>
    <w:rsid w:val="007B7A45"/>
    <w:rsid w:val="007C00D5"/>
    <w:rsid w:val="007C0A81"/>
    <w:rsid w:val="007C14C2"/>
    <w:rsid w:val="007C1AF0"/>
    <w:rsid w:val="007C2D08"/>
    <w:rsid w:val="007C2E36"/>
    <w:rsid w:val="007C3136"/>
    <w:rsid w:val="007C3A74"/>
    <w:rsid w:val="007C4130"/>
    <w:rsid w:val="007C4C28"/>
    <w:rsid w:val="007C4DEE"/>
    <w:rsid w:val="007C4ECF"/>
    <w:rsid w:val="007C5341"/>
    <w:rsid w:val="007C5EF1"/>
    <w:rsid w:val="007C622B"/>
    <w:rsid w:val="007C659C"/>
    <w:rsid w:val="007C6FA6"/>
    <w:rsid w:val="007C7699"/>
    <w:rsid w:val="007C77CD"/>
    <w:rsid w:val="007C7D58"/>
    <w:rsid w:val="007D022B"/>
    <w:rsid w:val="007D09AC"/>
    <w:rsid w:val="007D2486"/>
    <w:rsid w:val="007D32D5"/>
    <w:rsid w:val="007D3823"/>
    <w:rsid w:val="007D3FC7"/>
    <w:rsid w:val="007D40FC"/>
    <w:rsid w:val="007D4452"/>
    <w:rsid w:val="007D48D3"/>
    <w:rsid w:val="007D4D88"/>
    <w:rsid w:val="007D5099"/>
    <w:rsid w:val="007D5454"/>
    <w:rsid w:val="007D5830"/>
    <w:rsid w:val="007D5A44"/>
    <w:rsid w:val="007D5D09"/>
    <w:rsid w:val="007D5F0C"/>
    <w:rsid w:val="007D60DC"/>
    <w:rsid w:val="007D6F8A"/>
    <w:rsid w:val="007E0348"/>
    <w:rsid w:val="007E0B04"/>
    <w:rsid w:val="007E0BA0"/>
    <w:rsid w:val="007E0F10"/>
    <w:rsid w:val="007E1D60"/>
    <w:rsid w:val="007E1F68"/>
    <w:rsid w:val="007E20D7"/>
    <w:rsid w:val="007E22A3"/>
    <w:rsid w:val="007E2954"/>
    <w:rsid w:val="007E3130"/>
    <w:rsid w:val="007E4CA1"/>
    <w:rsid w:val="007E5938"/>
    <w:rsid w:val="007E63F4"/>
    <w:rsid w:val="007E6908"/>
    <w:rsid w:val="007E6BF3"/>
    <w:rsid w:val="007E7D38"/>
    <w:rsid w:val="007F0B3E"/>
    <w:rsid w:val="007F0E4F"/>
    <w:rsid w:val="007F1CCD"/>
    <w:rsid w:val="007F3115"/>
    <w:rsid w:val="007F31F2"/>
    <w:rsid w:val="007F3380"/>
    <w:rsid w:val="007F406A"/>
    <w:rsid w:val="007F4342"/>
    <w:rsid w:val="007F446D"/>
    <w:rsid w:val="007F4671"/>
    <w:rsid w:val="007F4B2A"/>
    <w:rsid w:val="007F6185"/>
    <w:rsid w:val="007F69C7"/>
    <w:rsid w:val="007F6FE7"/>
    <w:rsid w:val="007F76F9"/>
    <w:rsid w:val="007F798E"/>
    <w:rsid w:val="00800294"/>
    <w:rsid w:val="00800851"/>
    <w:rsid w:val="008019E5"/>
    <w:rsid w:val="008019ED"/>
    <w:rsid w:val="00801A38"/>
    <w:rsid w:val="00801FEC"/>
    <w:rsid w:val="008029C1"/>
    <w:rsid w:val="00803CAD"/>
    <w:rsid w:val="00804A43"/>
    <w:rsid w:val="00804F6C"/>
    <w:rsid w:val="00806372"/>
    <w:rsid w:val="00806422"/>
    <w:rsid w:val="0080650A"/>
    <w:rsid w:val="0080683B"/>
    <w:rsid w:val="00806CFF"/>
    <w:rsid w:val="00807283"/>
    <w:rsid w:val="008107DE"/>
    <w:rsid w:val="00810BBA"/>
    <w:rsid w:val="0081154A"/>
    <w:rsid w:val="0081174F"/>
    <w:rsid w:val="00811B68"/>
    <w:rsid w:val="00811C8C"/>
    <w:rsid w:val="00811CD0"/>
    <w:rsid w:val="008128FE"/>
    <w:rsid w:val="00812EB4"/>
    <w:rsid w:val="008137B7"/>
    <w:rsid w:val="008141FA"/>
    <w:rsid w:val="00814671"/>
    <w:rsid w:val="00814749"/>
    <w:rsid w:val="00814A2A"/>
    <w:rsid w:val="00815057"/>
    <w:rsid w:val="0081560D"/>
    <w:rsid w:val="00816744"/>
    <w:rsid w:val="00817C38"/>
    <w:rsid w:val="00820068"/>
    <w:rsid w:val="00820C0D"/>
    <w:rsid w:val="00820C1B"/>
    <w:rsid w:val="0082129B"/>
    <w:rsid w:val="0082139F"/>
    <w:rsid w:val="0082149C"/>
    <w:rsid w:val="00821986"/>
    <w:rsid w:val="0082256B"/>
    <w:rsid w:val="00822D89"/>
    <w:rsid w:val="00822DCC"/>
    <w:rsid w:val="00822FD6"/>
    <w:rsid w:val="008234E6"/>
    <w:rsid w:val="00823925"/>
    <w:rsid w:val="0082452C"/>
    <w:rsid w:val="008245FD"/>
    <w:rsid w:val="00824866"/>
    <w:rsid w:val="008251D3"/>
    <w:rsid w:val="0082526E"/>
    <w:rsid w:val="00825C51"/>
    <w:rsid w:val="00825CAC"/>
    <w:rsid w:val="00826252"/>
    <w:rsid w:val="0082728C"/>
    <w:rsid w:val="0082736E"/>
    <w:rsid w:val="0082788C"/>
    <w:rsid w:val="00830026"/>
    <w:rsid w:val="008307D1"/>
    <w:rsid w:val="00831E1F"/>
    <w:rsid w:val="00832CEC"/>
    <w:rsid w:val="00833315"/>
    <w:rsid w:val="00833D52"/>
    <w:rsid w:val="00833F4D"/>
    <w:rsid w:val="00833FFB"/>
    <w:rsid w:val="0083474E"/>
    <w:rsid w:val="00834D93"/>
    <w:rsid w:val="00835928"/>
    <w:rsid w:val="008364CB"/>
    <w:rsid w:val="00836B6B"/>
    <w:rsid w:val="008371BC"/>
    <w:rsid w:val="0083730E"/>
    <w:rsid w:val="00837479"/>
    <w:rsid w:val="00837648"/>
    <w:rsid w:val="008377C1"/>
    <w:rsid w:val="00840544"/>
    <w:rsid w:val="00842054"/>
    <w:rsid w:val="00842C25"/>
    <w:rsid w:val="00843176"/>
    <w:rsid w:val="008435CF"/>
    <w:rsid w:val="00843801"/>
    <w:rsid w:val="00843F34"/>
    <w:rsid w:val="008442CA"/>
    <w:rsid w:val="008442CB"/>
    <w:rsid w:val="00844337"/>
    <w:rsid w:val="008444F6"/>
    <w:rsid w:val="00844748"/>
    <w:rsid w:val="00844D08"/>
    <w:rsid w:val="00845A1E"/>
    <w:rsid w:val="00846EF1"/>
    <w:rsid w:val="008504C4"/>
    <w:rsid w:val="0085058A"/>
    <w:rsid w:val="00850E55"/>
    <w:rsid w:val="008513B7"/>
    <w:rsid w:val="00851525"/>
    <w:rsid w:val="008515A5"/>
    <w:rsid w:val="00851899"/>
    <w:rsid w:val="00851AA1"/>
    <w:rsid w:val="00851DA8"/>
    <w:rsid w:val="0085237D"/>
    <w:rsid w:val="00852581"/>
    <w:rsid w:val="00853009"/>
    <w:rsid w:val="00853EC4"/>
    <w:rsid w:val="008544AB"/>
    <w:rsid w:val="008548F9"/>
    <w:rsid w:val="008564EF"/>
    <w:rsid w:val="00856516"/>
    <w:rsid w:val="008567B7"/>
    <w:rsid w:val="00857249"/>
    <w:rsid w:val="00857741"/>
    <w:rsid w:val="00857BA5"/>
    <w:rsid w:val="0086021D"/>
    <w:rsid w:val="00860C3C"/>
    <w:rsid w:val="00861489"/>
    <w:rsid w:val="00861C23"/>
    <w:rsid w:val="00861FD6"/>
    <w:rsid w:val="008627EA"/>
    <w:rsid w:val="00862ECA"/>
    <w:rsid w:val="00862F50"/>
    <w:rsid w:val="0086328B"/>
    <w:rsid w:val="008637D2"/>
    <w:rsid w:val="00864FED"/>
    <w:rsid w:val="00865691"/>
    <w:rsid w:val="008658C7"/>
    <w:rsid w:val="008658F0"/>
    <w:rsid w:val="00866346"/>
    <w:rsid w:val="00866777"/>
    <w:rsid w:val="00866A18"/>
    <w:rsid w:val="00866FA5"/>
    <w:rsid w:val="00867000"/>
    <w:rsid w:val="008671F5"/>
    <w:rsid w:val="008701E6"/>
    <w:rsid w:val="0087035C"/>
    <w:rsid w:val="00870A38"/>
    <w:rsid w:val="00870A63"/>
    <w:rsid w:val="00870AAA"/>
    <w:rsid w:val="008716E4"/>
    <w:rsid w:val="0087182B"/>
    <w:rsid w:val="00871DD3"/>
    <w:rsid w:val="00871F27"/>
    <w:rsid w:val="0087254F"/>
    <w:rsid w:val="00873A89"/>
    <w:rsid w:val="00873C83"/>
    <w:rsid w:val="008741A0"/>
    <w:rsid w:val="008743BF"/>
    <w:rsid w:val="0087477A"/>
    <w:rsid w:val="008748D6"/>
    <w:rsid w:val="00874E82"/>
    <w:rsid w:val="00874F96"/>
    <w:rsid w:val="008753DD"/>
    <w:rsid w:val="008755B4"/>
    <w:rsid w:val="00877512"/>
    <w:rsid w:val="00877A67"/>
    <w:rsid w:val="00877B4E"/>
    <w:rsid w:val="00880078"/>
    <w:rsid w:val="00880185"/>
    <w:rsid w:val="00880946"/>
    <w:rsid w:val="00880FA7"/>
    <w:rsid w:val="00881AF7"/>
    <w:rsid w:val="00881E0A"/>
    <w:rsid w:val="00881F03"/>
    <w:rsid w:val="00882033"/>
    <w:rsid w:val="00882163"/>
    <w:rsid w:val="0088220F"/>
    <w:rsid w:val="0088276D"/>
    <w:rsid w:val="00883567"/>
    <w:rsid w:val="0088368D"/>
    <w:rsid w:val="00883988"/>
    <w:rsid w:val="008842C0"/>
    <w:rsid w:val="00884FFF"/>
    <w:rsid w:val="00885322"/>
    <w:rsid w:val="008857D0"/>
    <w:rsid w:val="008863EB"/>
    <w:rsid w:val="00886897"/>
    <w:rsid w:val="00887A2E"/>
    <w:rsid w:val="00887A62"/>
    <w:rsid w:val="0089142C"/>
    <w:rsid w:val="008914DA"/>
    <w:rsid w:val="008919FE"/>
    <w:rsid w:val="00893F35"/>
    <w:rsid w:val="0089473D"/>
    <w:rsid w:val="00894DA0"/>
    <w:rsid w:val="00894F95"/>
    <w:rsid w:val="00896251"/>
    <w:rsid w:val="00896547"/>
    <w:rsid w:val="00897945"/>
    <w:rsid w:val="008A00C6"/>
    <w:rsid w:val="008A06E9"/>
    <w:rsid w:val="008A0A35"/>
    <w:rsid w:val="008A0C0C"/>
    <w:rsid w:val="008A0D64"/>
    <w:rsid w:val="008A0F5B"/>
    <w:rsid w:val="008A1257"/>
    <w:rsid w:val="008A1A08"/>
    <w:rsid w:val="008A1CB0"/>
    <w:rsid w:val="008A1E35"/>
    <w:rsid w:val="008A2F9A"/>
    <w:rsid w:val="008A32A6"/>
    <w:rsid w:val="008A32FE"/>
    <w:rsid w:val="008A3B78"/>
    <w:rsid w:val="008A3DAF"/>
    <w:rsid w:val="008A508E"/>
    <w:rsid w:val="008A5BE6"/>
    <w:rsid w:val="008A5D29"/>
    <w:rsid w:val="008A5F55"/>
    <w:rsid w:val="008A6692"/>
    <w:rsid w:val="008B01BD"/>
    <w:rsid w:val="008B0A12"/>
    <w:rsid w:val="008B142C"/>
    <w:rsid w:val="008B1882"/>
    <w:rsid w:val="008B1C54"/>
    <w:rsid w:val="008B1C5D"/>
    <w:rsid w:val="008B1ECA"/>
    <w:rsid w:val="008B25F0"/>
    <w:rsid w:val="008B28A7"/>
    <w:rsid w:val="008B3947"/>
    <w:rsid w:val="008B40C6"/>
    <w:rsid w:val="008B4147"/>
    <w:rsid w:val="008B440B"/>
    <w:rsid w:val="008B50A1"/>
    <w:rsid w:val="008B6E07"/>
    <w:rsid w:val="008B6F54"/>
    <w:rsid w:val="008B7B5D"/>
    <w:rsid w:val="008B7C55"/>
    <w:rsid w:val="008C0167"/>
    <w:rsid w:val="008C046D"/>
    <w:rsid w:val="008C12CC"/>
    <w:rsid w:val="008C13ED"/>
    <w:rsid w:val="008C182F"/>
    <w:rsid w:val="008C1836"/>
    <w:rsid w:val="008C18E9"/>
    <w:rsid w:val="008C1BA6"/>
    <w:rsid w:val="008C1BC2"/>
    <w:rsid w:val="008C2BEF"/>
    <w:rsid w:val="008C390A"/>
    <w:rsid w:val="008C40B8"/>
    <w:rsid w:val="008C465C"/>
    <w:rsid w:val="008C5337"/>
    <w:rsid w:val="008C5584"/>
    <w:rsid w:val="008C586C"/>
    <w:rsid w:val="008C5A0F"/>
    <w:rsid w:val="008C618B"/>
    <w:rsid w:val="008C6837"/>
    <w:rsid w:val="008C6DE1"/>
    <w:rsid w:val="008C6E14"/>
    <w:rsid w:val="008C7112"/>
    <w:rsid w:val="008C76FC"/>
    <w:rsid w:val="008C7E92"/>
    <w:rsid w:val="008D05C2"/>
    <w:rsid w:val="008D0AED"/>
    <w:rsid w:val="008D0C8B"/>
    <w:rsid w:val="008D1ECC"/>
    <w:rsid w:val="008D1F2B"/>
    <w:rsid w:val="008D2145"/>
    <w:rsid w:val="008D3355"/>
    <w:rsid w:val="008D3429"/>
    <w:rsid w:val="008D4557"/>
    <w:rsid w:val="008D5DE4"/>
    <w:rsid w:val="008D5E3F"/>
    <w:rsid w:val="008D683F"/>
    <w:rsid w:val="008D68BC"/>
    <w:rsid w:val="008D6D72"/>
    <w:rsid w:val="008E03D0"/>
    <w:rsid w:val="008E0C8A"/>
    <w:rsid w:val="008E0CFF"/>
    <w:rsid w:val="008E2283"/>
    <w:rsid w:val="008E261E"/>
    <w:rsid w:val="008E3DE2"/>
    <w:rsid w:val="008E4ACF"/>
    <w:rsid w:val="008E4CDA"/>
    <w:rsid w:val="008E505C"/>
    <w:rsid w:val="008E53E8"/>
    <w:rsid w:val="008E5770"/>
    <w:rsid w:val="008E57C7"/>
    <w:rsid w:val="008E625F"/>
    <w:rsid w:val="008E78A7"/>
    <w:rsid w:val="008E7F14"/>
    <w:rsid w:val="008F03A8"/>
    <w:rsid w:val="008F1073"/>
    <w:rsid w:val="008F1392"/>
    <w:rsid w:val="008F150E"/>
    <w:rsid w:val="008F186C"/>
    <w:rsid w:val="008F1D89"/>
    <w:rsid w:val="008F2825"/>
    <w:rsid w:val="008F295B"/>
    <w:rsid w:val="008F29FE"/>
    <w:rsid w:val="008F3097"/>
    <w:rsid w:val="008F3230"/>
    <w:rsid w:val="008F369B"/>
    <w:rsid w:val="008F38B8"/>
    <w:rsid w:val="008F4E5E"/>
    <w:rsid w:val="008F4E78"/>
    <w:rsid w:val="008F550D"/>
    <w:rsid w:val="008F5FD7"/>
    <w:rsid w:val="008F62D4"/>
    <w:rsid w:val="008F69F6"/>
    <w:rsid w:val="008F726E"/>
    <w:rsid w:val="008F72F6"/>
    <w:rsid w:val="009002C0"/>
    <w:rsid w:val="009013F2"/>
    <w:rsid w:val="00901938"/>
    <w:rsid w:val="009019FE"/>
    <w:rsid w:val="00901BD7"/>
    <w:rsid w:val="00901F56"/>
    <w:rsid w:val="00902526"/>
    <w:rsid w:val="0090294E"/>
    <w:rsid w:val="009030D4"/>
    <w:rsid w:val="00903933"/>
    <w:rsid w:val="00903B20"/>
    <w:rsid w:val="00904CAC"/>
    <w:rsid w:val="009050BA"/>
    <w:rsid w:val="009055B1"/>
    <w:rsid w:val="00905842"/>
    <w:rsid w:val="00905EF5"/>
    <w:rsid w:val="009063B4"/>
    <w:rsid w:val="00906B74"/>
    <w:rsid w:val="00906EE8"/>
    <w:rsid w:val="0090783F"/>
    <w:rsid w:val="009106C6"/>
    <w:rsid w:val="00910FC4"/>
    <w:rsid w:val="0091111A"/>
    <w:rsid w:val="009112F5"/>
    <w:rsid w:val="00911394"/>
    <w:rsid w:val="00911F35"/>
    <w:rsid w:val="00912F8E"/>
    <w:rsid w:val="009135DC"/>
    <w:rsid w:val="009137A6"/>
    <w:rsid w:val="00913BDB"/>
    <w:rsid w:val="0091409B"/>
    <w:rsid w:val="009141AC"/>
    <w:rsid w:val="00914C05"/>
    <w:rsid w:val="009156EB"/>
    <w:rsid w:val="00915964"/>
    <w:rsid w:val="00916BB2"/>
    <w:rsid w:val="00916F6E"/>
    <w:rsid w:val="00916F96"/>
    <w:rsid w:val="00916FDC"/>
    <w:rsid w:val="009201B4"/>
    <w:rsid w:val="00920D76"/>
    <w:rsid w:val="00921365"/>
    <w:rsid w:val="00921409"/>
    <w:rsid w:val="00921ADB"/>
    <w:rsid w:val="0092213A"/>
    <w:rsid w:val="00922297"/>
    <w:rsid w:val="00922E9B"/>
    <w:rsid w:val="00922F1F"/>
    <w:rsid w:val="00923163"/>
    <w:rsid w:val="00923555"/>
    <w:rsid w:val="00923C7A"/>
    <w:rsid w:val="00923FE3"/>
    <w:rsid w:val="009243BE"/>
    <w:rsid w:val="00924AEF"/>
    <w:rsid w:val="00924B7B"/>
    <w:rsid w:val="009251AF"/>
    <w:rsid w:val="009251C6"/>
    <w:rsid w:val="009253EE"/>
    <w:rsid w:val="00925825"/>
    <w:rsid w:val="009258B5"/>
    <w:rsid w:val="00925C02"/>
    <w:rsid w:val="00925EE2"/>
    <w:rsid w:val="00925FA8"/>
    <w:rsid w:val="00926055"/>
    <w:rsid w:val="00926D18"/>
    <w:rsid w:val="00926EFE"/>
    <w:rsid w:val="00926F20"/>
    <w:rsid w:val="00926F99"/>
    <w:rsid w:val="0092731B"/>
    <w:rsid w:val="00927822"/>
    <w:rsid w:val="00927967"/>
    <w:rsid w:val="00930058"/>
    <w:rsid w:val="00930252"/>
    <w:rsid w:val="00930362"/>
    <w:rsid w:val="009304E2"/>
    <w:rsid w:val="009305DA"/>
    <w:rsid w:val="00930776"/>
    <w:rsid w:val="00930970"/>
    <w:rsid w:val="00930A46"/>
    <w:rsid w:val="00930E28"/>
    <w:rsid w:val="0093128A"/>
    <w:rsid w:val="00931600"/>
    <w:rsid w:val="00931670"/>
    <w:rsid w:val="00931ECB"/>
    <w:rsid w:val="0093316F"/>
    <w:rsid w:val="00933B2E"/>
    <w:rsid w:val="009345A4"/>
    <w:rsid w:val="00934AD1"/>
    <w:rsid w:val="00934E8F"/>
    <w:rsid w:val="009358A0"/>
    <w:rsid w:val="00935CC3"/>
    <w:rsid w:val="00936ABE"/>
    <w:rsid w:val="00936D27"/>
    <w:rsid w:val="00936FCA"/>
    <w:rsid w:val="00940A38"/>
    <w:rsid w:val="00940E08"/>
    <w:rsid w:val="00940F09"/>
    <w:rsid w:val="00941029"/>
    <w:rsid w:val="009417C2"/>
    <w:rsid w:val="009419A4"/>
    <w:rsid w:val="00941C84"/>
    <w:rsid w:val="009423D6"/>
    <w:rsid w:val="0094266E"/>
    <w:rsid w:val="00942899"/>
    <w:rsid w:val="00942E2B"/>
    <w:rsid w:val="00943347"/>
    <w:rsid w:val="00943437"/>
    <w:rsid w:val="009434B3"/>
    <w:rsid w:val="0094383E"/>
    <w:rsid w:val="0094388E"/>
    <w:rsid w:val="00944069"/>
    <w:rsid w:val="00944B52"/>
    <w:rsid w:val="00945658"/>
    <w:rsid w:val="00945F45"/>
    <w:rsid w:val="00946122"/>
    <w:rsid w:val="00946907"/>
    <w:rsid w:val="00946EB3"/>
    <w:rsid w:val="0094730B"/>
    <w:rsid w:val="00950079"/>
    <w:rsid w:val="0095026C"/>
    <w:rsid w:val="0095100C"/>
    <w:rsid w:val="009510E4"/>
    <w:rsid w:val="0095110A"/>
    <w:rsid w:val="009512DD"/>
    <w:rsid w:val="00952008"/>
    <w:rsid w:val="00952886"/>
    <w:rsid w:val="00952BDF"/>
    <w:rsid w:val="009531B6"/>
    <w:rsid w:val="00955438"/>
    <w:rsid w:val="0095582A"/>
    <w:rsid w:val="00955F28"/>
    <w:rsid w:val="00956BD4"/>
    <w:rsid w:val="00957A7D"/>
    <w:rsid w:val="00957CA6"/>
    <w:rsid w:val="00960334"/>
    <w:rsid w:val="00960E82"/>
    <w:rsid w:val="00962D10"/>
    <w:rsid w:val="00963C7A"/>
    <w:rsid w:val="00963D21"/>
    <w:rsid w:val="00964613"/>
    <w:rsid w:val="0096470D"/>
    <w:rsid w:val="00964811"/>
    <w:rsid w:val="0096500B"/>
    <w:rsid w:val="0096505B"/>
    <w:rsid w:val="00965382"/>
    <w:rsid w:val="00965C30"/>
    <w:rsid w:val="009667B9"/>
    <w:rsid w:val="009669CD"/>
    <w:rsid w:val="00967087"/>
    <w:rsid w:val="009671E5"/>
    <w:rsid w:val="0096740E"/>
    <w:rsid w:val="00967840"/>
    <w:rsid w:val="00967FBA"/>
    <w:rsid w:val="00970ED8"/>
    <w:rsid w:val="00971DB0"/>
    <w:rsid w:val="009724ED"/>
    <w:rsid w:val="009727FC"/>
    <w:rsid w:val="00972C62"/>
    <w:rsid w:val="00972FFA"/>
    <w:rsid w:val="00973A76"/>
    <w:rsid w:val="00974017"/>
    <w:rsid w:val="0097412D"/>
    <w:rsid w:val="00974904"/>
    <w:rsid w:val="00974F7F"/>
    <w:rsid w:val="00975040"/>
    <w:rsid w:val="00975B4C"/>
    <w:rsid w:val="0097611E"/>
    <w:rsid w:val="00976392"/>
    <w:rsid w:val="009766E2"/>
    <w:rsid w:val="00976716"/>
    <w:rsid w:val="009769A6"/>
    <w:rsid w:val="00976F37"/>
    <w:rsid w:val="00977441"/>
    <w:rsid w:val="00977F50"/>
    <w:rsid w:val="009800A9"/>
    <w:rsid w:val="00980563"/>
    <w:rsid w:val="0098059A"/>
    <w:rsid w:val="009813F8"/>
    <w:rsid w:val="009815D5"/>
    <w:rsid w:val="00981683"/>
    <w:rsid w:val="009819DA"/>
    <w:rsid w:val="00982B19"/>
    <w:rsid w:val="00982CCE"/>
    <w:rsid w:val="00983B4D"/>
    <w:rsid w:val="0098437A"/>
    <w:rsid w:val="009845F6"/>
    <w:rsid w:val="0098472A"/>
    <w:rsid w:val="0098484A"/>
    <w:rsid w:val="00984CA9"/>
    <w:rsid w:val="00985D73"/>
    <w:rsid w:val="009862FE"/>
    <w:rsid w:val="00986AF1"/>
    <w:rsid w:val="00986EC5"/>
    <w:rsid w:val="009873CD"/>
    <w:rsid w:val="0098756C"/>
    <w:rsid w:val="00991029"/>
    <w:rsid w:val="00991096"/>
    <w:rsid w:val="00991142"/>
    <w:rsid w:val="00991752"/>
    <w:rsid w:val="00991F58"/>
    <w:rsid w:val="00991FB6"/>
    <w:rsid w:val="00992144"/>
    <w:rsid w:val="00992342"/>
    <w:rsid w:val="00993277"/>
    <w:rsid w:val="00993C40"/>
    <w:rsid w:val="00993C6F"/>
    <w:rsid w:val="00993D91"/>
    <w:rsid w:val="0099409F"/>
    <w:rsid w:val="00994399"/>
    <w:rsid w:val="009944F6"/>
    <w:rsid w:val="009945E3"/>
    <w:rsid w:val="0099463F"/>
    <w:rsid w:val="00994DA2"/>
    <w:rsid w:val="00995397"/>
    <w:rsid w:val="0099572C"/>
    <w:rsid w:val="00995EFD"/>
    <w:rsid w:val="00996578"/>
    <w:rsid w:val="00996CFA"/>
    <w:rsid w:val="0099703B"/>
    <w:rsid w:val="00997664"/>
    <w:rsid w:val="009976E2"/>
    <w:rsid w:val="00997907"/>
    <w:rsid w:val="00997C70"/>
    <w:rsid w:val="00997EC3"/>
    <w:rsid w:val="00997F16"/>
    <w:rsid w:val="009A0192"/>
    <w:rsid w:val="009A01C4"/>
    <w:rsid w:val="009A032E"/>
    <w:rsid w:val="009A0679"/>
    <w:rsid w:val="009A0A14"/>
    <w:rsid w:val="009A2637"/>
    <w:rsid w:val="009A2DFE"/>
    <w:rsid w:val="009A2F5D"/>
    <w:rsid w:val="009A3833"/>
    <w:rsid w:val="009A3A32"/>
    <w:rsid w:val="009A551E"/>
    <w:rsid w:val="009A5CFE"/>
    <w:rsid w:val="009A634C"/>
    <w:rsid w:val="009A6FA7"/>
    <w:rsid w:val="009A7032"/>
    <w:rsid w:val="009A7105"/>
    <w:rsid w:val="009A719E"/>
    <w:rsid w:val="009A729C"/>
    <w:rsid w:val="009A75E7"/>
    <w:rsid w:val="009A784A"/>
    <w:rsid w:val="009B0049"/>
    <w:rsid w:val="009B045D"/>
    <w:rsid w:val="009B0FAD"/>
    <w:rsid w:val="009B1198"/>
    <w:rsid w:val="009B1C10"/>
    <w:rsid w:val="009B27AD"/>
    <w:rsid w:val="009B4519"/>
    <w:rsid w:val="009B4A72"/>
    <w:rsid w:val="009B502F"/>
    <w:rsid w:val="009B5C78"/>
    <w:rsid w:val="009B664B"/>
    <w:rsid w:val="009B7A55"/>
    <w:rsid w:val="009C0704"/>
    <w:rsid w:val="009C0E32"/>
    <w:rsid w:val="009C15C7"/>
    <w:rsid w:val="009C19B7"/>
    <w:rsid w:val="009C2A4A"/>
    <w:rsid w:val="009C3433"/>
    <w:rsid w:val="009C36D3"/>
    <w:rsid w:val="009C38AA"/>
    <w:rsid w:val="009C39EC"/>
    <w:rsid w:val="009C3B64"/>
    <w:rsid w:val="009C473D"/>
    <w:rsid w:val="009C49E6"/>
    <w:rsid w:val="009C5919"/>
    <w:rsid w:val="009C5E97"/>
    <w:rsid w:val="009C6195"/>
    <w:rsid w:val="009C61F5"/>
    <w:rsid w:val="009C6340"/>
    <w:rsid w:val="009C6FAF"/>
    <w:rsid w:val="009C7391"/>
    <w:rsid w:val="009C7624"/>
    <w:rsid w:val="009D03F7"/>
    <w:rsid w:val="009D0A47"/>
    <w:rsid w:val="009D0C58"/>
    <w:rsid w:val="009D1183"/>
    <w:rsid w:val="009D1297"/>
    <w:rsid w:val="009D17A3"/>
    <w:rsid w:val="009D1D16"/>
    <w:rsid w:val="009D1E62"/>
    <w:rsid w:val="009D3363"/>
    <w:rsid w:val="009D3989"/>
    <w:rsid w:val="009D4072"/>
    <w:rsid w:val="009D434D"/>
    <w:rsid w:val="009D4E91"/>
    <w:rsid w:val="009D5C65"/>
    <w:rsid w:val="009D5D99"/>
    <w:rsid w:val="009D606B"/>
    <w:rsid w:val="009D65A9"/>
    <w:rsid w:val="009D688A"/>
    <w:rsid w:val="009D7166"/>
    <w:rsid w:val="009D799A"/>
    <w:rsid w:val="009E06DE"/>
    <w:rsid w:val="009E0F27"/>
    <w:rsid w:val="009E137C"/>
    <w:rsid w:val="009E14CD"/>
    <w:rsid w:val="009E191F"/>
    <w:rsid w:val="009E2771"/>
    <w:rsid w:val="009E29D4"/>
    <w:rsid w:val="009E3665"/>
    <w:rsid w:val="009E45BB"/>
    <w:rsid w:val="009E4A23"/>
    <w:rsid w:val="009E4AB0"/>
    <w:rsid w:val="009E57DD"/>
    <w:rsid w:val="009E5A72"/>
    <w:rsid w:val="009E5FF7"/>
    <w:rsid w:val="009E676A"/>
    <w:rsid w:val="009E7738"/>
    <w:rsid w:val="009E77B8"/>
    <w:rsid w:val="009E7B3F"/>
    <w:rsid w:val="009E7C4A"/>
    <w:rsid w:val="009F0915"/>
    <w:rsid w:val="009F0A6D"/>
    <w:rsid w:val="009F11FA"/>
    <w:rsid w:val="009F127A"/>
    <w:rsid w:val="009F198F"/>
    <w:rsid w:val="009F1AC3"/>
    <w:rsid w:val="009F26E6"/>
    <w:rsid w:val="009F2B41"/>
    <w:rsid w:val="009F3C81"/>
    <w:rsid w:val="009F4F20"/>
    <w:rsid w:val="009F571F"/>
    <w:rsid w:val="009F5AA2"/>
    <w:rsid w:val="009F5AC5"/>
    <w:rsid w:val="009F6272"/>
    <w:rsid w:val="009F66D0"/>
    <w:rsid w:val="009F6AE4"/>
    <w:rsid w:val="009F6C14"/>
    <w:rsid w:val="009F6CA3"/>
    <w:rsid w:val="009F7168"/>
    <w:rsid w:val="009F76E4"/>
    <w:rsid w:val="00A001E4"/>
    <w:rsid w:val="00A002EA"/>
    <w:rsid w:val="00A00333"/>
    <w:rsid w:val="00A0051F"/>
    <w:rsid w:val="00A012AD"/>
    <w:rsid w:val="00A01544"/>
    <w:rsid w:val="00A01EAE"/>
    <w:rsid w:val="00A02D8B"/>
    <w:rsid w:val="00A0374A"/>
    <w:rsid w:val="00A03A9B"/>
    <w:rsid w:val="00A03F6A"/>
    <w:rsid w:val="00A0571C"/>
    <w:rsid w:val="00A0598C"/>
    <w:rsid w:val="00A05C12"/>
    <w:rsid w:val="00A06099"/>
    <w:rsid w:val="00A063C8"/>
    <w:rsid w:val="00A0716A"/>
    <w:rsid w:val="00A0774C"/>
    <w:rsid w:val="00A11029"/>
    <w:rsid w:val="00A1117F"/>
    <w:rsid w:val="00A11519"/>
    <w:rsid w:val="00A11CFD"/>
    <w:rsid w:val="00A11EE9"/>
    <w:rsid w:val="00A1208D"/>
    <w:rsid w:val="00A129EA"/>
    <w:rsid w:val="00A12C85"/>
    <w:rsid w:val="00A13242"/>
    <w:rsid w:val="00A1369F"/>
    <w:rsid w:val="00A1393B"/>
    <w:rsid w:val="00A1425F"/>
    <w:rsid w:val="00A1502A"/>
    <w:rsid w:val="00A151A5"/>
    <w:rsid w:val="00A15864"/>
    <w:rsid w:val="00A15C4E"/>
    <w:rsid w:val="00A166C8"/>
    <w:rsid w:val="00A167C9"/>
    <w:rsid w:val="00A16A43"/>
    <w:rsid w:val="00A16B75"/>
    <w:rsid w:val="00A16CBB"/>
    <w:rsid w:val="00A17369"/>
    <w:rsid w:val="00A17436"/>
    <w:rsid w:val="00A17527"/>
    <w:rsid w:val="00A17883"/>
    <w:rsid w:val="00A2006C"/>
    <w:rsid w:val="00A20695"/>
    <w:rsid w:val="00A20792"/>
    <w:rsid w:val="00A20C4B"/>
    <w:rsid w:val="00A2133A"/>
    <w:rsid w:val="00A219B4"/>
    <w:rsid w:val="00A23272"/>
    <w:rsid w:val="00A2391A"/>
    <w:rsid w:val="00A24073"/>
    <w:rsid w:val="00A245FB"/>
    <w:rsid w:val="00A247CF"/>
    <w:rsid w:val="00A24DC7"/>
    <w:rsid w:val="00A25492"/>
    <w:rsid w:val="00A2568E"/>
    <w:rsid w:val="00A25E47"/>
    <w:rsid w:val="00A26259"/>
    <w:rsid w:val="00A26576"/>
    <w:rsid w:val="00A2687F"/>
    <w:rsid w:val="00A26F05"/>
    <w:rsid w:val="00A279B4"/>
    <w:rsid w:val="00A27C85"/>
    <w:rsid w:val="00A30055"/>
    <w:rsid w:val="00A3063C"/>
    <w:rsid w:val="00A30B27"/>
    <w:rsid w:val="00A310D0"/>
    <w:rsid w:val="00A3167A"/>
    <w:rsid w:val="00A3194E"/>
    <w:rsid w:val="00A3201C"/>
    <w:rsid w:val="00A322F0"/>
    <w:rsid w:val="00A32C1A"/>
    <w:rsid w:val="00A337EE"/>
    <w:rsid w:val="00A34F8F"/>
    <w:rsid w:val="00A353DD"/>
    <w:rsid w:val="00A35708"/>
    <w:rsid w:val="00A35B35"/>
    <w:rsid w:val="00A36448"/>
    <w:rsid w:val="00A36859"/>
    <w:rsid w:val="00A36D36"/>
    <w:rsid w:val="00A37339"/>
    <w:rsid w:val="00A37FED"/>
    <w:rsid w:val="00A40A67"/>
    <w:rsid w:val="00A40ABC"/>
    <w:rsid w:val="00A40E7F"/>
    <w:rsid w:val="00A41168"/>
    <w:rsid w:val="00A41202"/>
    <w:rsid w:val="00A41BFA"/>
    <w:rsid w:val="00A41CEE"/>
    <w:rsid w:val="00A41EDB"/>
    <w:rsid w:val="00A41F3B"/>
    <w:rsid w:val="00A423DF"/>
    <w:rsid w:val="00A439F7"/>
    <w:rsid w:val="00A442E5"/>
    <w:rsid w:val="00A446E9"/>
    <w:rsid w:val="00A447BF"/>
    <w:rsid w:val="00A44B56"/>
    <w:rsid w:val="00A455EA"/>
    <w:rsid w:val="00A45AEF"/>
    <w:rsid w:val="00A45BC6"/>
    <w:rsid w:val="00A45C84"/>
    <w:rsid w:val="00A45FD5"/>
    <w:rsid w:val="00A46144"/>
    <w:rsid w:val="00A46FA8"/>
    <w:rsid w:val="00A504EF"/>
    <w:rsid w:val="00A505B5"/>
    <w:rsid w:val="00A50C31"/>
    <w:rsid w:val="00A50D82"/>
    <w:rsid w:val="00A51D9B"/>
    <w:rsid w:val="00A520F7"/>
    <w:rsid w:val="00A5222F"/>
    <w:rsid w:val="00A533FB"/>
    <w:rsid w:val="00A53486"/>
    <w:rsid w:val="00A53D32"/>
    <w:rsid w:val="00A54C9A"/>
    <w:rsid w:val="00A5516E"/>
    <w:rsid w:val="00A551A8"/>
    <w:rsid w:val="00A55714"/>
    <w:rsid w:val="00A5573E"/>
    <w:rsid w:val="00A55DA7"/>
    <w:rsid w:val="00A56683"/>
    <w:rsid w:val="00A566A3"/>
    <w:rsid w:val="00A5790A"/>
    <w:rsid w:val="00A57C0D"/>
    <w:rsid w:val="00A6006A"/>
    <w:rsid w:val="00A60311"/>
    <w:rsid w:val="00A605F2"/>
    <w:rsid w:val="00A60A29"/>
    <w:rsid w:val="00A60AD8"/>
    <w:rsid w:val="00A60AE4"/>
    <w:rsid w:val="00A60CB8"/>
    <w:rsid w:val="00A61237"/>
    <w:rsid w:val="00A614E9"/>
    <w:rsid w:val="00A6179E"/>
    <w:rsid w:val="00A61842"/>
    <w:rsid w:val="00A61B7A"/>
    <w:rsid w:val="00A61F19"/>
    <w:rsid w:val="00A62405"/>
    <w:rsid w:val="00A62660"/>
    <w:rsid w:val="00A629DB"/>
    <w:rsid w:val="00A62CAB"/>
    <w:rsid w:val="00A62FAB"/>
    <w:rsid w:val="00A642AA"/>
    <w:rsid w:val="00A643C1"/>
    <w:rsid w:val="00A644F4"/>
    <w:rsid w:val="00A64B9F"/>
    <w:rsid w:val="00A655A3"/>
    <w:rsid w:val="00A65C9A"/>
    <w:rsid w:val="00A667E5"/>
    <w:rsid w:val="00A669B7"/>
    <w:rsid w:val="00A669EC"/>
    <w:rsid w:val="00A66B5B"/>
    <w:rsid w:val="00A679ED"/>
    <w:rsid w:val="00A67C5B"/>
    <w:rsid w:val="00A701BD"/>
    <w:rsid w:val="00A707A3"/>
    <w:rsid w:val="00A70F40"/>
    <w:rsid w:val="00A70FEB"/>
    <w:rsid w:val="00A71796"/>
    <w:rsid w:val="00A71824"/>
    <w:rsid w:val="00A71A26"/>
    <w:rsid w:val="00A71C03"/>
    <w:rsid w:val="00A720F9"/>
    <w:rsid w:val="00A72703"/>
    <w:rsid w:val="00A72A05"/>
    <w:rsid w:val="00A72A0D"/>
    <w:rsid w:val="00A72BC8"/>
    <w:rsid w:val="00A72D6D"/>
    <w:rsid w:val="00A74B8D"/>
    <w:rsid w:val="00A75E6C"/>
    <w:rsid w:val="00A769C4"/>
    <w:rsid w:val="00A77B5F"/>
    <w:rsid w:val="00A77B95"/>
    <w:rsid w:val="00A77D58"/>
    <w:rsid w:val="00A81CA1"/>
    <w:rsid w:val="00A81E3E"/>
    <w:rsid w:val="00A827EB"/>
    <w:rsid w:val="00A83A78"/>
    <w:rsid w:val="00A83BFD"/>
    <w:rsid w:val="00A842B2"/>
    <w:rsid w:val="00A8468F"/>
    <w:rsid w:val="00A84983"/>
    <w:rsid w:val="00A8499D"/>
    <w:rsid w:val="00A84D4D"/>
    <w:rsid w:val="00A85D7F"/>
    <w:rsid w:val="00A8646F"/>
    <w:rsid w:val="00A86EA6"/>
    <w:rsid w:val="00A8750B"/>
    <w:rsid w:val="00A90073"/>
    <w:rsid w:val="00A90350"/>
    <w:rsid w:val="00A9156A"/>
    <w:rsid w:val="00A9167E"/>
    <w:rsid w:val="00A9198F"/>
    <w:rsid w:val="00A92279"/>
    <w:rsid w:val="00A925FF"/>
    <w:rsid w:val="00A92A5E"/>
    <w:rsid w:val="00A9332C"/>
    <w:rsid w:val="00A93DFA"/>
    <w:rsid w:val="00A9439A"/>
    <w:rsid w:val="00A94B3C"/>
    <w:rsid w:val="00A95346"/>
    <w:rsid w:val="00A95652"/>
    <w:rsid w:val="00A95D18"/>
    <w:rsid w:val="00A95F1A"/>
    <w:rsid w:val="00A9615F"/>
    <w:rsid w:val="00A97349"/>
    <w:rsid w:val="00A97B44"/>
    <w:rsid w:val="00A97DCF"/>
    <w:rsid w:val="00A97F2C"/>
    <w:rsid w:val="00A97F69"/>
    <w:rsid w:val="00AA0E28"/>
    <w:rsid w:val="00AA1118"/>
    <w:rsid w:val="00AA1407"/>
    <w:rsid w:val="00AA1C07"/>
    <w:rsid w:val="00AA1E24"/>
    <w:rsid w:val="00AA223D"/>
    <w:rsid w:val="00AA2427"/>
    <w:rsid w:val="00AA355E"/>
    <w:rsid w:val="00AA35FC"/>
    <w:rsid w:val="00AA3E9A"/>
    <w:rsid w:val="00AA3F7B"/>
    <w:rsid w:val="00AA43D4"/>
    <w:rsid w:val="00AA4E42"/>
    <w:rsid w:val="00AA54D2"/>
    <w:rsid w:val="00AA5E57"/>
    <w:rsid w:val="00AA637E"/>
    <w:rsid w:val="00AA6F75"/>
    <w:rsid w:val="00AA73A0"/>
    <w:rsid w:val="00AA7BD2"/>
    <w:rsid w:val="00AA7F97"/>
    <w:rsid w:val="00AB01B2"/>
    <w:rsid w:val="00AB0A88"/>
    <w:rsid w:val="00AB1671"/>
    <w:rsid w:val="00AB2D2C"/>
    <w:rsid w:val="00AB360A"/>
    <w:rsid w:val="00AB474D"/>
    <w:rsid w:val="00AB5448"/>
    <w:rsid w:val="00AB54DE"/>
    <w:rsid w:val="00AB557C"/>
    <w:rsid w:val="00AB569D"/>
    <w:rsid w:val="00AB58C8"/>
    <w:rsid w:val="00AB5A17"/>
    <w:rsid w:val="00AB622A"/>
    <w:rsid w:val="00AB715F"/>
    <w:rsid w:val="00AB7352"/>
    <w:rsid w:val="00AB760B"/>
    <w:rsid w:val="00AB7902"/>
    <w:rsid w:val="00AB7C01"/>
    <w:rsid w:val="00AB7DE1"/>
    <w:rsid w:val="00AC04A3"/>
    <w:rsid w:val="00AC054D"/>
    <w:rsid w:val="00AC074F"/>
    <w:rsid w:val="00AC162E"/>
    <w:rsid w:val="00AC16DA"/>
    <w:rsid w:val="00AC1CBA"/>
    <w:rsid w:val="00AC1F8D"/>
    <w:rsid w:val="00AC3197"/>
    <w:rsid w:val="00AC3622"/>
    <w:rsid w:val="00AC36F5"/>
    <w:rsid w:val="00AC382E"/>
    <w:rsid w:val="00AC38B1"/>
    <w:rsid w:val="00AC4095"/>
    <w:rsid w:val="00AC40EE"/>
    <w:rsid w:val="00AC4185"/>
    <w:rsid w:val="00AC4443"/>
    <w:rsid w:val="00AC4906"/>
    <w:rsid w:val="00AC4960"/>
    <w:rsid w:val="00AC4974"/>
    <w:rsid w:val="00AC4A26"/>
    <w:rsid w:val="00AC4E15"/>
    <w:rsid w:val="00AC54D0"/>
    <w:rsid w:val="00AC559B"/>
    <w:rsid w:val="00AC5782"/>
    <w:rsid w:val="00AC5C45"/>
    <w:rsid w:val="00AC5DB7"/>
    <w:rsid w:val="00AC6F01"/>
    <w:rsid w:val="00AC79AD"/>
    <w:rsid w:val="00AC7FD4"/>
    <w:rsid w:val="00AD04F2"/>
    <w:rsid w:val="00AD0873"/>
    <w:rsid w:val="00AD0A4E"/>
    <w:rsid w:val="00AD0CED"/>
    <w:rsid w:val="00AD0CFB"/>
    <w:rsid w:val="00AD127A"/>
    <w:rsid w:val="00AD1C95"/>
    <w:rsid w:val="00AD27BD"/>
    <w:rsid w:val="00AD2DC6"/>
    <w:rsid w:val="00AD338A"/>
    <w:rsid w:val="00AD35CB"/>
    <w:rsid w:val="00AD38E9"/>
    <w:rsid w:val="00AD3E0A"/>
    <w:rsid w:val="00AD3E8F"/>
    <w:rsid w:val="00AD4DFF"/>
    <w:rsid w:val="00AD5ACF"/>
    <w:rsid w:val="00AD700F"/>
    <w:rsid w:val="00AD77CD"/>
    <w:rsid w:val="00AD7DEA"/>
    <w:rsid w:val="00AE03AA"/>
    <w:rsid w:val="00AE03C7"/>
    <w:rsid w:val="00AE06BC"/>
    <w:rsid w:val="00AE0B0D"/>
    <w:rsid w:val="00AE0FED"/>
    <w:rsid w:val="00AE221F"/>
    <w:rsid w:val="00AE229D"/>
    <w:rsid w:val="00AE2D98"/>
    <w:rsid w:val="00AE394A"/>
    <w:rsid w:val="00AE3992"/>
    <w:rsid w:val="00AE48F8"/>
    <w:rsid w:val="00AE49AF"/>
    <w:rsid w:val="00AE4AEB"/>
    <w:rsid w:val="00AE4D5D"/>
    <w:rsid w:val="00AE5A84"/>
    <w:rsid w:val="00AE6771"/>
    <w:rsid w:val="00AE74A8"/>
    <w:rsid w:val="00AE7CEA"/>
    <w:rsid w:val="00AF06F9"/>
    <w:rsid w:val="00AF0FC1"/>
    <w:rsid w:val="00AF12D1"/>
    <w:rsid w:val="00AF178F"/>
    <w:rsid w:val="00AF1946"/>
    <w:rsid w:val="00AF216E"/>
    <w:rsid w:val="00AF2A99"/>
    <w:rsid w:val="00AF3380"/>
    <w:rsid w:val="00AF3629"/>
    <w:rsid w:val="00AF3809"/>
    <w:rsid w:val="00AF3917"/>
    <w:rsid w:val="00AF39A5"/>
    <w:rsid w:val="00AF3AB8"/>
    <w:rsid w:val="00AF3C8A"/>
    <w:rsid w:val="00AF4101"/>
    <w:rsid w:val="00AF4781"/>
    <w:rsid w:val="00AF4B53"/>
    <w:rsid w:val="00AF4BB6"/>
    <w:rsid w:val="00AF5F15"/>
    <w:rsid w:val="00AF6073"/>
    <w:rsid w:val="00AF62E3"/>
    <w:rsid w:val="00AF769F"/>
    <w:rsid w:val="00AF77AC"/>
    <w:rsid w:val="00AF7826"/>
    <w:rsid w:val="00B00ECD"/>
    <w:rsid w:val="00B01785"/>
    <w:rsid w:val="00B028F9"/>
    <w:rsid w:val="00B03069"/>
    <w:rsid w:val="00B03C3A"/>
    <w:rsid w:val="00B049DA"/>
    <w:rsid w:val="00B04B1F"/>
    <w:rsid w:val="00B0505A"/>
    <w:rsid w:val="00B05260"/>
    <w:rsid w:val="00B0589A"/>
    <w:rsid w:val="00B06403"/>
    <w:rsid w:val="00B07302"/>
    <w:rsid w:val="00B07D44"/>
    <w:rsid w:val="00B10604"/>
    <w:rsid w:val="00B10BC7"/>
    <w:rsid w:val="00B10C53"/>
    <w:rsid w:val="00B1246F"/>
    <w:rsid w:val="00B12F95"/>
    <w:rsid w:val="00B13956"/>
    <w:rsid w:val="00B13D98"/>
    <w:rsid w:val="00B142C6"/>
    <w:rsid w:val="00B1471E"/>
    <w:rsid w:val="00B14B27"/>
    <w:rsid w:val="00B155E0"/>
    <w:rsid w:val="00B15924"/>
    <w:rsid w:val="00B15A0A"/>
    <w:rsid w:val="00B15BE2"/>
    <w:rsid w:val="00B15CB0"/>
    <w:rsid w:val="00B1648C"/>
    <w:rsid w:val="00B16785"/>
    <w:rsid w:val="00B16A4F"/>
    <w:rsid w:val="00B1745A"/>
    <w:rsid w:val="00B21097"/>
    <w:rsid w:val="00B218EA"/>
    <w:rsid w:val="00B21F60"/>
    <w:rsid w:val="00B22755"/>
    <w:rsid w:val="00B22FF6"/>
    <w:rsid w:val="00B23A55"/>
    <w:rsid w:val="00B24F6C"/>
    <w:rsid w:val="00B24FC4"/>
    <w:rsid w:val="00B2563C"/>
    <w:rsid w:val="00B256DA"/>
    <w:rsid w:val="00B2578F"/>
    <w:rsid w:val="00B25BBC"/>
    <w:rsid w:val="00B2664E"/>
    <w:rsid w:val="00B269D9"/>
    <w:rsid w:val="00B26CC8"/>
    <w:rsid w:val="00B26E4F"/>
    <w:rsid w:val="00B277A4"/>
    <w:rsid w:val="00B27D78"/>
    <w:rsid w:val="00B30871"/>
    <w:rsid w:val="00B30F45"/>
    <w:rsid w:val="00B31BE2"/>
    <w:rsid w:val="00B32BA2"/>
    <w:rsid w:val="00B33621"/>
    <w:rsid w:val="00B33E38"/>
    <w:rsid w:val="00B3453F"/>
    <w:rsid w:val="00B34895"/>
    <w:rsid w:val="00B34C84"/>
    <w:rsid w:val="00B34F71"/>
    <w:rsid w:val="00B3512A"/>
    <w:rsid w:val="00B35D30"/>
    <w:rsid w:val="00B364EC"/>
    <w:rsid w:val="00B365E9"/>
    <w:rsid w:val="00B36B4E"/>
    <w:rsid w:val="00B36C18"/>
    <w:rsid w:val="00B36EFE"/>
    <w:rsid w:val="00B36FD7"/>
    <w:rsid w:val="00B3750F"/>
    <w:rsid w:val="00B37640"/>
    <w:rsid w:val="00B37AE7"/>
    <w:rsid w:val="00B37C69"/>
    <w:rsid w:val="00B408EF"/>
    <w:rsid w:val="00B4100E"/>
    <w:rsid w:val="00B412C5"/>
    <w:rsid w:val="00B417C8"/>
    <w:rsid w:val="00B41ABE"/>
    <w:rsid w:val="00B426BA"/>
    <w:rsid w:val="00B42C76"/>
    <w:rsid w:val="00B4304F"/>
    <w:rsid w:val="00B4313B"/>
    <w:rsid w:val="00B43145"/>
    <w:rsid w:val="00B43162"/>
    <w:rsid w:val="00B4397A"/>
    <w:rsid w:val="00B444B8"/>
    <w:rsid w:val="00B44514"/>
    <w:rsid w:val="00B44D55"/>
    <w:rsid w:val="00B44DF2"/>
    <w:rsid w:val="00B45321"/>
    <w:rsid w:val="00B458D3"/>
    <w:rsid w:val="00B459FD"/>
    <w:rsid w:val="00B46F7D"/>
    <w:rsid w:val="00B4739E"/>
    <w:rsid w:val="00B47694"/>
    <w:rsid w:val="00B5068F"/>
    <w:rsid w:val="00B507B9"/>
    <w:rsid w:val="00B513B0"/>
    <w:rsid w:val="00B51DDF"/>
    <w:rsid w:val="00B54848"/>
    <w:rsid w:val="00B548D4"/>
    <w:rsid w:val="00B54AE4"/>
    <w:rsid w:val="00B54D1E"/>
    <w:rsid w:val="00B54E1E"/>
    <w:rsid w:val="00B54FBC"/>
    <w:rsid w:val="00B559D7"/>
    <w:rsid w:val="00B5668F"/>
    <w:rsid w:val="00B56F12"/>
    <w:rsid w:val="00B574ED"/>
    <w:rsid w:val="00B578EB"/>
    <w:rsid w:val="00B57F6D"/>
    <w:rsid w:val="00B60DF1"/>
    <w:rsid w:val="00B61368"/>
    <w:rsid w:val="00B6141B"/>
    <w:rsid w:val="00B6151B"/>
    <w:rsid w:val="00B619A0"/>
    <w:rsid w:val="00B61AD4"/>
    <w:rsid w:val="00B61B3A"/>
    <w:rsid w:val="00B61B89"/>
    <w:rsid w:val="00B621AC"/>
    <w:rsid w:val="00B626AB"/>
    <w:rsid w:val="00B629A2"/>
    <w:rsid w:val="00B62D03"/>
    <w:rsid w:val="00B6334A"/>
    <w:rsid w:val="00B6356E"/>
    <w:rsid w:val="00B63666"/>
    <w:rsid w:val="00B6367A"/>
    <w:rsid w:val="00B63811"/>
    <w:rsid w:val="00B64A69"/>
    <w:rsid w:val="00B653A7"/>
    <w:rsid w:val="00B656E4"/>
    <w:rsid w:val="00B65A12"/>
    <w:rsid w:val="00B65D22"/>
    <w:rsid w:val="00B65FA1"/>
    <w:rsid w:val="00B6610E"/>
    <w:rsid w:val="00B6624B"/>
    <w:rsid w:val="00B66873"/>
    <w:rsid w:val="00B6688A"/>
    <w:rsid w:val="00B66AB6"/>
    <w:rsid w:val="00B6747B"/>
    <w:rsid w:val="00B675B9"/>
    <w:rsid w:val="00B70D67"/>
    <w:rsid w:val="00B710A3"/>
    <w:rsid w:val="00B71AEB"/>
    <w:rsid w:val="00B71DDC"/>
    <w:rsid w:val="00B71E60"/>
    <w:rsid w:val="00B71FC5"/>
    <w:rsid w:val="00B7287D"/>
    <w:rsid w:val="00B739DF"/>
    <w:rsid w:val="00B73A4F"/>
    <w:rsid w:val="00B73B2E"/>
    <w:rsid w:val="00B73BE7"/>
    <w:rsid w:val="00B73EEE"/>
    <w:rsid w:val="00B76B38"/>
    <w:rsid w:val="00B76D09"/>
    <w:rsid w:val="00B76D94"/>
    <w:rsid w:val="00B77D61"/>
    <w:rsid w:val="00B800DA"/>
    <w:rsid w:val="00B816FE"/>
    <w:rsid w:val="00B81721"/>
    <w:rsid w:val="00B81BE5"/>
    <w:rsid w:val="00B8205D"/>
    <w:rsid w:val="00B82249"/>
    <w:rsid w:val="00B82B1D"/>
    <w:rsid w:val="00B830E3"/>
    <w:rsid w:val="00B83C5D"/>
    <w:rsid w:val="00B83D67"/>
    <w:rsid w:val="00B8413A"/>
    <w:rsid w:val="00B848C4"/>
    <w:rsid w:val="00B84A0A"/>
    <w:rsid w:val="00B85CBF"/>
    <w:rsid w:val="00B86069"/>
    <w:rsid w:val="00B865B4"/>
    <w:rsid w:val="00B86DF7"/>
    <w:rsid w:val="00B87332"/>
    <w:rsid w:val="00B87456"/>
    <w:rsid w:val="00B876A4"/>
    <w:rsid w:val="00B87777"/>
    <w:rsid w:val="00B87A16"/>
    <w:rsid w:val="00B87DD7"/>
    <w:rsid w:val="00B91237"/>
    <w:rsid w:val="00B916F2"/>
    <w:rsid w:val="00B91782"/>
    <w:rsid w:val="00B91BE9"/>
    <w:rsid w:val="00B92591"/>
    <w:rsid w:val="00B92662"/>
    <w:rsid w:val="00B9299D"/>
    <w:rsid w:val="00B93F60"/>
    <w:rsid w:val="00B94344"/>
    <w:rsid w:val="00B94BF0"/>
    <w:rsid w:val="00B94E9F"/>
    <w:rsid w:val="00B9512D"/>
    <w:rsid w:val="00B95A41"/>
    <w:rsid w:val="00B96016"/>
    <w:rsid w:val="00B963C6"/>
    <w:rsid w:val="00B968EE"/>
    <w:rsid w:val="00B96F6B"/>
    <w:rsid w:val="00B970E4"/>
    <w:rsid w:val="00B97467"/>
    <w:rsid w:val="00BA11E9"/>
    <w:rsid w:val="00BA1473"/>
    <w:rsid w:val="00BA1555"/>
    <w:rsid w:val="00BA1B47"/>
    <w:rsid w:val="00BA2059"/>
    <w:rsid w:val="00BA242A"/>
    <w:rsid w:val="00BA2496"/>
    <w:rsid w:val="00BA2BBD"/>
    <w:rsid w:val="00BA4997"/>
    <w:rsid w:val="00BA4C8B"/>
    <w:rsid w:val="00BA5750"/>
    <w:rsid w:val="00BA5B50"/>
    <w:rsid w:val="00BA63CE"/>
    <w:rsid w:val="00BA6442"/>
    <w:rsid w:val="00BA6A39"/>
    <w:rsid w:val="00BA6D90"/>
    <w:rsid w:val="00BA71E4"/>
    <w:rsid w:val="00BA785D"/>
    <w:rsid w:val="00BA78A1"/>
    <w:rsid w:val="00BA7C67"/>
    <w:rsid w:val="00BA7FA9"/>
    <w:rsid w:val="00BB0873"/>
    <w:rsid w:val="00BB163C"/>
    <w:rsid w:val="00BB4CFE"/>
    <w:rsid w:val="00BB5556"/>
    <w:rsid w:val="00BB57CD"/>
    <w:rsid w:val="00BB61B8"/>
    <w:rsid w:val="00BB65FA"/>
    <w:rsid w:val="00BB6DB7"/>
    <w:rsid w:val="00BB79F6"/>
    <w:rsid w:val="00BB7D16"/>
    <w:rsid w:val="00BC02E8"/>
    <w:rsid w:val="00BC07F9"/>
    <w:rsid w:val="00BC0B0F"/>
    <w:rsid w:val="00BC0E1A"/>
    <w:rsid w:val="00BC12C9"/>
    <w:rsid w:val="00BC13C7"/>
    <w:rsid w:val="00BC269E"/>
    <w:rsid w:val="00BC32D1"/>
    <w:rsid w:val="00BC3B52"/>
    <w:rsid w:val="00BC3CD8"/>
    <w:rsid w:val="00BC44B5"/>
    <w:rsid w:val="00BC472E"/>
    <w:rsid w:val="00BC56B6"/>
    <w:rsid w:val="00BC57A6"/>
    <w:rsid w:val="00BC5A95"/>
    <w:rsid w:val="00BC694F"/>
    <w:rsid w:val="00BC6C90"/>
    <w:rsid w:val="00BC70F2"/>
    <w:rsid w:val="00BC7669"/>
    <w:rsid w:val="00BC7746"/>
    <w:rsid w:val="00BC7B61"/>
    <w:rsid w:val="00BD0545"/>
    <w:rsid w:val="00BD2407"/>
    <w:rsid w:val="00BD2A10"/>
    <w:rsid w:val="00BD30B1"/>
    <w:rsid w:val="00BD3615"/>
    <w:rsid w:val="00BD36CC"/>
    <w:rsid w:val="00BD3966"/>
    <w:rsid w:val="00BD3C5F"/>
    <w:rsid w:val="00BD3E26"/>
    <w:rsid w:val="00BD43A5"/>
    <w:rsid w:val="00BD4911"/>
    <w:rsid w:val="00BD50B6"/>
    <w:rsid w:val="00BD53CC"/>
    <w:rsid w:val="00BD5B62"/>
    <w:rsid w:val="00BD6813"/>
    <w:rsid w:val="00BD6BE7"/>
    <w:rsid w:val="00BD6F88"/>
    <w:rsid w:val="00BD768C"/>
    <w:rsid w:val="00BD7CEC"/>
    <w:rsid w:val="00BD7D14"/>
    <w:rsid w:val="00BE0165"/>
    <w:rsid w:val="00BE01F9"/>
    <w:rsid w:val="00BE02C0"/>
    <w:rsid w:val="00BE0C4E"/>
    <w:rsid w:val="00BE14F8"/>
    <w:rsid w:val="00BE2094"/>
    <w:rsid w:val="00BE28C2"/>
    <w:rsid w:val="00BE2FE8"/>
    <w:rsid w:val="00BE3768"/>
    <w:rsid w:val="00BE390B"/>
    <w:rsid w:val="00BE39D8"/>
    <w:rsid w:val="00BE3E15"/>
    <w:rsid w:val="00BE3EB6"/>
    <w:rsid w:val="00BE4197"/>
    <w:rsid w:val="00BE4A09"/>
    <w:rsid w:val="00BE4A1C"/>
    <w:rsid w:val="00BE4F59"/>
    <w:rsid w:val="00BE571C"/>
    <w:rsid w:val="00BE59A4"/>
    <w:rsid w:val="00BE5B37"/>
    <w:rsid w:val="00BE61EB"/>
    <w:rsid w:val="00BE6F6C"/>
    <w:rsid w:val="00BE776E"/>
    <w:rsid w:val="00BE7799"/>
    <w:rsid w:val="00BE7A43"/>
    <w:rsid w:val="00BF055C"/>
    <w:rsid w:val="00BF06F0"/>
    <w:rsid w:val="00BF0DCB"/>
    <w:rsid w:val="00BF2BCE"/>
    <w:rsid w:val="00BF4C23"/>
    <w:rsid w:val="00BF5EB0"/>
    <w:rsid w:val="00BF70C1"/>
    <w:rsid w:val="00BF7D89"/>
    <w:rsid w:val="00C00AB1"/>
    <w:rsid w:val="00C01103"/>
    <w:rsid w:val="00C014E7"/>
    <w:rsid w:val="00C023AC"/>
    <w:rsid w:val="00C02567"/>
    <w:rsid w:val="00C03486"/>
    <w:rsid w:val="00C03CF3"/>
    <w:rsid w:val="00C04669"/>
    <w:rsid w:val="00C047BB"/>
    <w:rsid w:val="00C055EE"/>
    <w:rsid w:val="00C05E51"/>
    <w:rsid w:val="00C05FA7"/>
    <w:rsid w:val="00C06BE4"/>
    <w:rsid w:val="00C10390"/>
    <w:rsid w:val="00C114B5"/>
    <w:rsid w:val="00C12000"/>
    <w:rsid w:val="00C12F55"/>
    <w:rsid w:val="00C137E4"/>
    <w:rsid w:val="00C14361"/>
    <w:rsid w:val="00C150A8"/>
    <w:rsid w:val="00C152F1"/>
    <w:rsid w:val="00C1557D"/>
    <w:rsid w:val="00C163C1"/>
    <w:rsid w:val="00C16E3F"/>
    <w:rsid w:val="00C17370"/>
    <w:rsid w:val="00C17E80"/>
    <w:rsid w:val="00C20774"/>
    <w:rsid w:val="00C212A5"/>
    <w:rsid w:val="00C21382"/>
    <w:rsid w:val="00C21E1C"/>
    <w:rsid w:val="00C2258D"/>
    <w:rsid w:val="00C229EF"/>
    <w:rsid w:val="00C22DA7"/>
    <w:rsid w:val="00C22DFB"/>
    <w:rsid w:val="00C245ED"/>
    <w:rsid w:val="00C25187"/>
    <w:rsid w:val="00C25845"/>
    <w:rsid w:val="00C26642"/>
    <w:rsid w:val="00C26B1E"/>
    <w:rsid w:val="00C26F76"/>
    <w:rsid w:val="00C30107"/>
    <w:rsid w:val="00C30455"/>
    <w:rsid w:val="00C30B2D"/>
    <w:rsid w:val="00C30D34"/>
    <w:rsid w:val="00C32482"/>
    <w:rsid w:val="00C329A8"/>
    <w:rsid w:val="00C32D4F"/>
    <w:rsid w:val="00C33867"/>
    <w:rsid w:val="00C33BE8"/>
    <w:rsid w:val="00C34232"/>
    <w:rsid w:val="00C34390"/>
    <w:rsid w:val="00C35461"/>
    <w:rsid w:val="00C354F4"/>
    <w:rsid w:val="00C356DC"/>
    <w:rsid w:val="00C3672B"/>
    <w:rsid w:val="00C36862"/>
    <w:rsid w:val="00C37712"/>
    <w:rsid w:val="00C37EB2"/>
    <w:rsid w:val="00C37EDA"/>
    <w:rsid w:val="00C40AA2"/>
    <w:rsid w:val="00C417CD"/>
    <w:rsid w:val="00C41945"/>
    <w:rsid w:val="00C41BBF"/>
    <w:rsid w:val="00C422A7"/>
    <w:rsid w:val="00C427C0"/>
    <w:rsid w:val="00C42D26"/>
    <w:rsid w:val="00C433AA"/>
    <w:rsid w:val="00C4364A"/>
    <w:rsid w:val="00C446FF"/>
    <w:rsid w:val="00C44CC8"/>
    <w:rsid w:val="00C452F8"/>
    <w:rsid w:val="00C45E56"/>
    <w:rsid w:val="00C45EA9"/>
    <w:rsid w:val="00C45F04"/>
    <w:rsid w:val="00C460B5"/>
    <w:rsid w:val="00C467D5"/>
    <w:rsid w:val="00C4725B"/>
    <w:rsid w:val="00C5104B"/>
    <w:rsid w:val="00C51244"/>
    <w:rsid w:val="00C51460"/>
    <w:rsid w:val="00C515A6"/>
    <w:rsid w:val="00C52533"/>
    <w:rsid w:val="00C5313F"/>
    <w:rsid w:val="00C532B9"/>
    <w:rsid w:val="00C54B22"/>
    <w:rsid w:val="00C54C47"/>
    <w:rsid w:val="00C54C79"/>
    <w:rsid w:val="00C54ED8"/>
    <w:rsid w:val="00C55BB1"/>
    <w:rsid w:val="00C55FC2"/>
    <w:rsid w:val="00C5635E"/>
    <w:rsid w:val="00C5678C"/>
    <w:rsid w:val="00C571C0"/>
    <w:rsid w:val="00C5723E"/>
    <w:rsid w:val="00C608F6"/>
    <w:rsid w:val="00C60F65"/>
    <w:rsid w:val="00C6115C"/>
    <w:rsid w:val="00C61C50"/>
    <w:rsid w:val="00C61CC4"/>
    <w:rsid w:val="00C63416"/>
    <w:rsid w:val="00C63BDA"/>
    <w:rsid w:val="00C64DB0"/>
    <w:rsid w:val="00C64E7C"/>
    <w:rsid w:val="00C65185"/>
    <w:rsid w:val="00C6571D"/>
    <w:rsid w:val="00C65C26"/>
    <w:rsid w:val="00C6699D"/>
    <w:rsid w:val="00C67E9A"/>
    <w:rsid w:val="00C7077A"/>
    <w:rsid w:val="00C70BD4"/>
    <w:rsid w:val="00C70F6F"/>
    <w:rsid w:val="00C71960"/>
    <w:rsid w:val="00C719F1"/>
    <w:rsid w:val="00C72466"/>
    <w:rsid w:val="00C72645"/>
    <w:rsid w:val="00C726C0"/>
    <w:rsid w:val="00C7278F"/>
    <w:rsid w:val="00C72A42"/>
    <w:rsid w:val="00C74498"/>
    <w:rsid w:val="00C74C77"/>
    <w:rsid w:val="00C74EE2"/>
    <w:rsid w:val="00C74FCC"/>
    <w:rsid w:val="00C7530C"/>
    <w:rsid w:val="00C75905"/>
    <w:rsid w:val="00C7590D"/>
    <w:rsid w:val="00C75C5C"/>
    <w:rsid w:val="00C76172"/>
    <w:rsid w:val="00C763D0"/>
    <w:rsid w:val="00C767A7"/>
    <w:rsid w:val="00C76CF0"/>
    <w:rsid w:val="00C775CE"/>
    <w:rsid w:val="00C807B7"/>
    <w:rsid w:val="00C80AE6"/>
    <w:rsid w:val="00C823ED"/>
    <w:rsid w:val="00C82AD8"/>
    <w:rsid w:val="00C82BD1"/>
    <w:rsid w:val="00C83420"/>
    <w:rsid w:val="00C83877"/>
    <w:rsid w:val="00C83D97"/>
    <w:rsid w:val="00C84106"/>
    <w:rsid w:val="00C84629"/>
    <w:rsid w:val="00C8596C"/>
    <w:rsid w:val="00C86395"/>
    <w:rsid w:val="00C86772"/>
    <w:rsid w:val="00C870B9"/>
    <w:rsid w:val="00C90761"/>
    <w:rsid w:val="00C90F4E"/>
    <w:rsid w:val="00C91193"/>
    <w:rsid w:val="00C913A4"/>
    <w:rsid w:val="00C9176C"/>
    <w:rsid w:val="00C91868"/>
    <w:rsid w:val="00C91AE0"/>
    <w:rsid w:val="00C91C59"/>
    <w:rsid w:val="00C92078"/>
    <w:rsid w:val="00C92529"/>
    <w:rsid w:val="00C92AAD"/>
    <w:rsid w:val="00C93F21"/>
    <w:rsid w:val="00C942CD"/>
    <w:rsid w:val="00C957A2"/>
    <w:rsid w:val="00C95A7F"/>
    <w:rsid w:val="00C96553"/>
    <w:rsid w:val="00C96D4C"/>
    <w:rsid w:val="00C96DC5"/>
    <w:rsid w:val="00C979AA"/>
    <w:rsid w:val="00CA0198"/>
    <w:rsid w:val="00CA05A6"/>
    <w:rsid w:val="00CA07AC"/>
    <w:rsid w:val="00CA09E3"/>
    <w:rsid w:val="00CA0B29"/>
    <w:rsid w:val="00CA1851"/>
    <w:rsid w:val="00CA2936"/>
    <w:rsid w:val="00CA36F4"/>
    <w:rsid w:val="00CA3E56"/>
    <w:rsid w:val="00CA4589"/>
    <w:rsid w:val="00CA49C5"/>
    <w:rsid w:val="00CA4E8A"/>
    <w:rsid w:val="00CA503A"/>
    <w:rsid w:val="00CA6B88"/>
    <w:rsid w:val="00CA7346"/>
    <w:rsid w:val="00CA7A5A"/>
    <w:rsid w:val="00CB0878"/>
    <w:rsid w:val="00CB1299"/>
    <w:rsid w:val="00CB13E1"/>
    <w:rsid w:val="00CB1ABA"/>
    <w:rsid w:val="00CB1C7E"/>
    <w:rsid w:val="00CB2130"/>
    <w:rsid w:val="00CB23A0"/>
    <w:rsid w:val="00CB2737"/>
    <w:rsid w:val="00CB349B"/>
    <w:rsid w:val="00CB34B0"/>
    <w:rsid w:val="00CB39F0"/>
    <w:rsid w:val="00CB44C5"/>
    <w:rsid w:val="00CB46E1"/>
    <w:rsid w:val="00CB4DE2"/>
    <w:rsid w:val="00CB53EF"/>
    <w:rsid w:val="00CB53F6"/>
    <w:rsid w:val="00CB5505"/>
    <w:rsid w:val="00CB5E18"/>
    <w:rsid w:val="00CB6715"/>
    <w:rsid w:val="00CB69D1"/>
    <w:rsid w:val="00CB6A43"/>
    <w:rsid w:val="00CB72CE"/>
    <w:rsid w:val="00CB795B"/>
    <w:rsid w:val="00CB7B7F"/>
    <w:rsid w:val="00CC015F"/>
    <w:rsid w:val="00CC03FF"/>
    <w:rsid w:val="00CC07DE"/>
    <w:rsid w:val="00CC0B44"/>
    <w:rsid w:val="00CC10FD"/>
    <w:rsid w:val="00CC1F0B"/>
    <w:rsid w:val="00CC233B"/>
    <w:rsid w:val="00CC2847"/>
    <w:rsid w:val="00CC2B0E"/>
    <w:rsid w:val="00CC2BDF"/>
    <w:rsid w:val="00CC2C92"/>
    <w:rsid w:val="00CC2DEB"/>
    <w:rsid w:val="00CC30D1"/>
    <w:rsid w:val="00CC3246"/>
    <w:rsid w:val="00CC3732"/>
    <w:rsid w:val="00CC5093"/>
    <w:rsid w:val="00CC5372"/>
    <w:rsid w:val="00CC5935"/>
    <w:rsid w:val="00CC59D3"/>
    <w:rsid w:val="00CC713C"/>
    <w:rsid w:val="00CC72E9"/>
    <w:rsid w:val="00CC77AA"/>
    <w:rsid w:val="00CC7E28"/>
    <w:rsid w:val="00CD05A3"/>
    <w:rsid w:val="00CD08EF"/>
    <w:rsid w:val="00CD0979"/>
    <w:rsid w:val="00CD0D02"/>
    <w:rsid w:val="00CD1004"/>
    <w:rsid w:val="00CD1055"/>
    <w:rsid w:val="00CD12FA"/>
    <w:rsid w:val="00CD16DD"/>
    <w:rsid w:val="00CD17EF"/>
    <w:rsid w:val="00CD1C9E"/>
    <w:rsid w:val="00CD2306"/>
    <w:rsid w:val="00CD285E"/>
    <w:rsid w:val="00CD34DE"/>
    <w:rsid w:val="00CD43EE"/>
    <w:rsid w:val="00CD45DF"/>
    <w:rsid w:val="00CD529D"/>
    <w:rsid w:val="00CD52F3"/>
    <w:rsid w:val="00CD5AF0"/>
    <w:rsid w:val="00CD5F9D"/>
    <w:rsid w:val="00CD6AC2"/>
    <w:rsid w:val="00CD6D1E"/>
    <w:rsid w:val="00CE0361"/>
    <w:rsid w:val="00CE0899"/>
    <w:rsid w:val="00CE0A2A"/>
    <w:rsid w:val="00CE0A49"/>
    <w:rsid w:val="00CE0D34"/>
    <w:rsid w:val="00CE0DBE"/>
    <w:rsid w:val="00CE0F64"/>
    <w:rsid w:val="00CE191A"/>
    <w:rsid w:val="00CE1ADC"/>
    <w:rsid w:val="00CE1B1A"/>
    <w:rsid w:val="00CE1E65"/>
    <w:rsid w:val="00CE1FA2"/>
    <w:rsid w:val="00CE217E"/>
    <w:rsid w:val="00CE21FF"/>
    <w:rsid w:val="00CE2476"/>
    <w:rsid w:val="00CE2BB5"/>
    <w:rsid w:val="00CE3903"/>
    <w:rsid w:val="00CE3A62"/>
    <w:rsid w:val="00CE3BBB"/>
    <w:rsid w:val="00CE3C3A"/>
    <w:rsid w:val="00CE4034"/>
    <w:rsid w:val="00CE406C"/>
    <w:rsid w:val="00CE41BD"/>
    <w:rsid w:val="00CE4923"/>
    <w:rsid w:val="00CE4A84"/>
    <w:rsid w:val="00CE4AAD"/>
    <w:rsid w:val="00CE4EA0"/>
    <w:rsid w:val="00CE5B48"/>
    <w:rsid w:val="00CE5BF9"/>
    <w:rsid w:val="00CE5F32"/>
    <w:rsid w:val="00CE60EE"/>
    <w:rsid w:val="00CE69DA"/>
    <w:rsid w:val="00CE6DC5"/>
    <w:rsid w:val="00CE6E14"/>
    <w:rsid w:val="00CE6FEC"/>
    <w:rsid w:val="00CE7399"/>
    <w:rsid w:val="00CE7843"/>
    <w:rsid w:val="00CE7FCC"/>
    <w:rsid w:val="00CF0004"/>
    <w:rsid w:val="00CF06D0"/>
    <w:rsid w:val="00CF0C69"/>
    <w:rsid w:val="00CF0D78"/>
    <w:rsid w:val="00CF188F"/>
    <w:rsid w:val="00CF192D"/>
    <w:rsid w:val="00CF2921"/>
    <w:rsid w:val="00CF2D4D"/>
    <w:rsid w:val="00CF3A62"/>
    <w:rsid w:val="00CF4BC3"/>
    <w:rsid w:val="00CF4EBA"/>
    <w:rsid w:val="00CF588E"/>
    <w:rsid w:val="00CF60AB"/>
    <w:rsid w:val="00CF6708"/>
    <w:rsid w:val="00CF6891"/>
    <w:rsid w:val="00CF719A"/>
    <w:rsid w:val="00D005E3"/>
    <w:rsid w:val="00D0067B"/>
    <w:rsid w:val="00D008AF"/>
    <w:rsid w:val="00D008B1"/>
    <w:rsid w:val="00D009A6"/>
    <w:rsid w:val="00D00E56"/>
    <w:rsid w:val="00D017CC"/>
    <w:rsid w:val="00D01A22"/>
    <w:rsid w:val="00D01A32"/>
    <w:rsid w:val="00D01C1B"/>
    <w:rsid w:val="00D01C1D"/>
    <w:rsid w:val="00D01D3B"/>
    <w:rsid w:val="00D020DC"/>
    <w:rsid w:val="00D0217C"/>
    <w:rsid w:val="00D0222D"/>
    <w:rsid w:val="00D02904"/>
    <w:rsid w:val="00D045A8"/>
    <w:rsid w:val="00D04BC8"/>
    <w:rsid w:val="00D05F24"/>
    <w:rsid w:val="00D05F6B"/>
    <w:rsid w:val="00D06390"/>
    <w:rsid w:val="00D06760"/>
    <w:rsid w:val="00D06ACF"/>
    <w:rsid w:val="00D0716C"/>
    <w:rsid w:val="00D07BB9"/>
    <w:rsid w:val="00D07E29"/>
    <w:rsid w:val="00D100F3"/>
    <w:rsid w:val="00D1017D"/>
    <w:rsid w:val="00D10255"/>
    <w:rsid w:val="00D106E2"/>
    <w:rsid w:val="00D119B7"/>
    <w:rsid w:val="00D120FC"/>
    <w:rsid w:val="00D12396"/>
    <w:rsid w:val="00D12CEE"/>
    <w:rsid w:val="00D13619"/>
    <w:rsid w:val="00D13875"/>
    <w:rsid w:val="00D141DC"/>
    <w:rsid w:val="00D147AB"/>
    <w:rsid w:val="00D14A23"/>
    <w:rsid w:val="00D14BBF"/>
    <w:rsid w:val="00D14C3C"/>
    <w:rsid w:val="00D14F35"/>
    <w:rsid w:val="00D15C2B"/>
    <w:rsid w:val="00D16677"/>
    <w:rsid w:val="00D1684B"/>
    <w:rsid w:val="00D16A57"/>
    <w:rsid w:val="00D177D7"/>
    <w:rsid w:val="00D17FAD"/>
    <w:rsid w:val="00D2013A"/>
    <w:rsid w:val="00D2068F"/>
    <w:rsid w:val="00D209E2"/>
    <w:rsid w:val="00D20AE1"/>
    <w:rsid w:val="00D20FC6"/>
    <w:rsid w:val="00D212F0"/>
    <w:rsid w:val="00D21400"/>
    <w:rsid w:val="00D2176A"/>
    <w:rsid w:val="00D21958"/>
    <w:rsid w:val="00D22099"/>
    <w:rsid w:val="00D2221A"/>
    <w:rsid w:val="00D22280"/>
    <w:rsid w:val="00D22C46"/>
    <w:rsid w:val="00D230F9"/>
    <w:rsid w:val="00D237F8"/>
    <w:rsid w:val="00D238EA"/>
    <w:rsid w:val="00D246A5"/>
    <w:rsid w:val="00D24C6E"/>
    <w:rsid w:val="00D24E9D"/>
    <w:rsid w:val="00D24F12"/>
    <w:rsid w:val="00D25193"/>
    <w:rsid w:val="00D25B84"/>
    <w:rsid w:val="00D25BE7"/>
    <w:rsid w:val="00D25E08"/>
    <w:rsid w:val="00D25F9B"/>
    <w:rsid w:val="00D26553"/>
    <w:rsid w:val="00D2659E"/>
    <w:rsid w:val="00D26DAD"/>
    <w:rsid w:val="00D26F34"/>
    <w:rsid w:val="00D271BB"/>
    <w:rsid w:val="00D301A8"/>
    <w:rsid w:val="00D30954"/>
    <w:rsid w:val="00D31420"/>
    <w:rsid w:val="00D31586"/>
    <w:rsid w:val="00D3187B"/>
    <w:rsid w:val="00D32BB6"/>
    <w:rsid w:val="00D3308F"/>
    <w:rsid w:val="00D334EA"/>
    <w:rsid w:val="00D33D57"/>
    <w:rsid w:val="00D33EF6"/>
    <w:rsid w:val="00D33F16"/>
    <w:rsid w:val="00D3474B"/>
    <w:rsid w:val="00D34A99"/>
    <w:rsid w:val="00D34DA6"/>
    <w:rsid w:val="00D35AE5"/>
    <w:rsid w:val="00D35C24"/>
    <w:rsid w:val="00D35D24"/>
    <w:rsid w:val="00D3692C"/>
    <w:rsid w:val="00D37127"/>
    <w:rsid w:val="00D375F4"/>
    <w:rsid w:val="00D378D0"/>
    <w:rsid w:val="00D37D26"/>
    <w:rsid w:val="00D4055D"/>
    <w:rsid w:val="00D40854"/>
    <w:rsid w:val="00D40CF0"/>
    <w:rsid w:val="00D41533"/>
    <w:rsid w:val="00D415AA"/>
    <w:rsid w:val="00D42B68"/>
    <w:rsid w:val="00D42BE9"/>
    <w:rsid w:val="00D432CC"/>
    <w:rsid w:val="00D43544"/>
    <w:rsid w:val="00D436FC"/>
    <w:rsid w:val="00D43821"/>
    <w:rsid w:val="00D441AB"/>
    <w:rsid w:val="00D4431F"/>
    <w:rsid w:val="00D45098"/>
    <w:rsid w:val="00D453FF"/>
    <w:rsid w:val="00D457C9"/>
    <w:rsid w:val="00D458F8"/>
    <w:rsid w:val="00D463E2"/>
    <w:rsid w:val="00D46727"/>
    <w:rsid w:val="00D4701E"/>
    <w:rsid w:val="00D475B8"/>
    <w:rsid w:val="00D47926"/>
    <w:rsid w:val="00D47ACF"/>
    <w:rsid w:val="00D47EE5"/>
    <w:rsid w:val="00D506EA"/>
    <w:rsid w:val="00D50851"/>
    <w:rsid w:val="00D51422"/>
    <w:rsid w:val="00D51883"/>
    <w:rsid w:val="00D520DA"/>
    <w:rsid w:val="00D52276"/>
    <w:rsid w:val="00D52F4B"/>
    <w:rsid w:val="00D5378D"/>
    <w:rsid w:val="00D54221"/>
    <w:rsid w:val="00D54C21"/>
    <w:rsid w:val="00D54D6B"/>
    <w:rsid w:val="00D556AB"/>
    <w:rsid w:val="00D5588B"/>
    <w:rsid w:val="00D55AC7"/>
    <w:rsid w:val="00D5621B"/>
    <w:rsid w:val="00D566CB"/>
    <w:rsid w:val="00D5683A"/>
    <w:rsid w:val="00D56850"/>
    <w:rsid w:val="00D5788A"/>
    <w:rsid w:val="00D578BC"/>
    <w:rsid w:val="00D60545"/>
    <w:rsid w:val="00D617DF"/>
    <w:rsid w:val="00D61AA7"/>
    <w:rsid w:val="00D62469"/>
    <w:rsid w:val="00D62726"/>
    <w:rsid w:val="00D62DB0"/>
    <w:rsid w:val="00D6323E"/>
    <w:rsid w:val="00D636E3"/>
    <w:rsid w:val="00D646C5"/>
    <w:rsid w:val="00D64B6B"/>
    <w:rsid w:val="00D6543B"/>
    <w:rsid w:val="00D66CE9"/>
    <w:rsid w:val="00D67E74"/>
    <w:rsid w:val="00D67E90"/>
    <w:rsid w:val="00D70364"/>
    <w:rsid w:val="00D7073C"/>
    <w:rsid w:val="00D70B88"/>
    <w:rsid w:val="00D70C46"/>
    <w:rsid w:val="00D71F51"/>
    <w:rsid w:val="00D720FD"/>
    <w:rsid w:val="00D72277"/>
    <w:rsid w:val="00D7245A"/>
    <w:rsid w:val="00D7313B"/>
    <w:rsid w:val="00D7347B"/>
    <w:rsid w:val="00D73B08"/>
    <w:rsid w:val="00D73BBB"/>
    <w:rsid w:val="00D73CC7"/>
    <w:rsid w:val="00D73F7D"/>
    <w:rsid w:val="00D74B39"/>
    <w:rsid w:val="00D754C9"/>
    <w:rsid w:val="00D75738"/>
    <w:rsid w:val="00D75892"/>
    <w:rsid w:val="00D758A9"/>
    <w:rsid w:val="00D75CD5"/>
    <w:rsid w:val="00D77C83"/>
    <w:rsid w:val="00D77D76"/>
    <w:rsid w:val="00D8024E"/>
    <w:rsid w:val="00D81095"/>
    <w:rsid w:val="00D82661"/>
    <w:rsid w:val="00D828DE"/>
    <w:rsid w:val="00D82A70"/>
    <w:rsid w:val="00D83E7C"/>
    <w:rsid w:val="00D843C9"/>
    <w:rsid w:val="00D847CF"/>
    <w:rsid w:val="00D84F7A"/>
    <w:rsid w:val="00D85009"/>
    <w:rsid w:val="00D85C82"/>
    <w:rsid w:val="00D86497"/>
    <w:rsid w:val="00D864D5"/>
    <w:rsid w:val="00D86E82"/>
    <w:rsid w:val="00D87201"/>
    <w:rsid w:val="00D876DE"/>
    <w:rsid w:val="00D90D0C"/>
    <w:rsid w:val="00D91215"/>
    <w:rsid w:val="00D91537"/>
    <w:rsid w:val="00D91D85"/>
    <w:rsid w:val="00D9211C"/>
    <w:rsid w:val="00D92C79"/>
    <w:rsid w:val="00D9396E"/>
    <w:rsid w:val="00D94121"/>
    <w:rsid w:val="00D94275"/>
    <w:rsid w:val="00D944CD"/>
    <w:rsid w:val="00D945C8"/>
    <w:rsid w:val="00D949EB"/>
    <w:rsid w:val="00D94B74"/>
    <w:rsid w:val="00D95F24"/>
    <w:rsid w:val="00D96041"/>
    <w:rsid w:val="00D9624F"/>
    <w:rsid w:val="00D96250"/>
    <w:rsid w:val="00D97AC3"/>
    <w:rsid w:val="00D97AFB"/>
    <w:rsid w:val="00DA0152"/>
    <w:rsid w:val="00DA08B6"/>
    <w:rsid w:val="00DA0976"/>
    <w:rsid w:val="00DA0DE9"/>
    <w:rsid w:val="00DA0F15"/>
    <w:rsid w:val="00DA1315"/>
    <w:rsid w:val="00DA13B8"/>
    <w:rsid w:val="00DA144B"/>
    <w:rsid w:val="00DA14B7"/>
    <w:rsid w:val="00DA1726"/>
    <w:rsid w:val="00DA2018"/>
    <w:rsid w:val="00DA27D3"/>
    <w:rsid w:val="00DA2851"/>
    <w:rsid w:val="00DA3792"/>
    <w:rsid w:val="00DA40ED"/>
    <w:rsid w:val="00DA4E84"/>
    <w:rsid w:val="00DA553A"/>
    <w:rsid w:val="00DA5671"/>
    <w:rsid w:val="00DA5E6E"/>
    <w:rsid w:val="00DA6F03"/>
    <w:rsid w:val="00DA74E6"/>
    <w:rsid w:val="00DA7C3E"/>
    <w:rsid w:val="00DA7CCA"/>
    <w:rsid w:val="00DB0012"/>
    <w:rsid w:val="00DB02D5"/>
    <w:rsid w:val="00DB02ED"/>
    <w:rsid w:val="00DB0508"/>
    <w:rsid w:val="00DB0E66"/>
    <w:rsid w:val="00DB1998"/>
    <w:rsid w:val="00DB19CA"/>
    <w:rsid w:val="00DB23E0"/>
    <w:rsid w:val="00DB32F0"/>
    <w:rsid w:val="00DB5D6F"/>
    <w:rsid w:val="00DB7213"/>
    <w:rsid w:val="00DB776A"/>
    <w:rsid w:val="00DB7908"/>
    <w:rsid w:val="00DC0F36"/>
    <w:rsid w:val="00DC11C5"/>
    <w:rsid w:val="00DC13A5"/>
    <w:rsid w:val="00DC27F6"/>
    <w:rsid w:val="00DC2B34"/>
    <w:rsid w:val="00DC3899"/>
    <w:rsid w:val="00DC4160"/>
    <w:rsid w:val="00DC52AB"/>
    <w:rsid w:val="00DC727C"/>
    <w:rsid w:val="00DC7C14"/>
    <w:rsid w:val="00DC7E46"/>
    <w:rsid w:val="00DC7FD0"/>
    <w:rsid w:val="00DD06BB"/>
    <w:rsid w:val="00DD0A65"/>
    <w:rsid w:val="00DD0F63"/>
    <w:rsid w:val="00DD1152"/>
    <w:rsid w:val="00DD1687"/>
    <w:rsid w:val="00DD1880"/>
    <w:rsid w:val="00DD1FF6"/>
    <w:rsid w:val="00DD30A4"/>
    <w:rsid w:val="00DD3305"/>
    <w:rsid w:val="00DD330C"/>
    <w:rsid w:val="00DD33DE"/>
    <w:rsid w:val="00DD3599"/>
    <w:rsid w:val="00DD43CA"/>
    <w:rsid w:val="00DD4423"/>
    <w:rsid w:val="00DD5212"/>
    <w:rsid w:val="00DD53B5"/>
    <w:rsid w:val="00DD571F"/>
    <w:rsid w:val="00DD58CF"/>
    <w:rsid w:val="00DD6644"/>
    <w:rsid w:val="00DD6815"/>
    <w:rsid w:val="00DD709F"/>
    <w:rsid w:val="00DD7E09"/>
    <w:rsid w:val="00DD7E23"/>
    <w:rsid w:val="00DE09F3"/>
    <w:rsid w:val="00DE129F"/>
    <w:rsid w:val="00DE17EE"/>
    <w:rsid w:val="00DE2720"/>
    <w:rsid w:val="00DE2B92"/>
    <w:rsid w:val="00DE2F1F"/>
    <w:rsid w:val="00DE3099"/>
    <w:rsid w:val="00DE36F5"/>
    <w:rsid w:val="00DE3A97"/>
    <w:rsid w:val="00DE4550"/>
    <w:rsid w:val="00DE4625"/>
    <w:rsid w:val="00DE4DBC"/>
    <w:rsid w:val="00DE540D"/>
    <w:rsid w:val="00DE54AF"/>
    <w:rsid w:val="00DE581F"/>
    <w:rsid w:val="00DE5D99"/>
    <w:rsid w:val="00DE66D2"/>
    <w:rsid w:val="00DE672F"/>
    <w:rsid w:val="00DE6D50"/>
    <w:rsid w:val="00DE6FAB"/>
    <w:rsid w:val="00DE714F"/>
    <w:rsid w:val="00DF0050"/>
    <w:rsid w:val="00DF01AD"/>
    <w:rsid w:val="00DF0882"/>
    <w:rsid w:val="00DF0A3C"/>
    <w:rsid w:val="00DF1A95"/>
    <w:rsid w:val="00DF2F1D"/>
    <w:rsid w:val="00DF2F1E"/>
    <w:rsid w:val="00DF3296"/>
    <w:rsid w:val="00DF37D0"/>
    <w:rsid w:val="00DF4D59"/>
    <w:rsid w:val="00DF543E"/>
    <w:rsid w:val="00DF5D5F"/>
    <w:rsid w:val="00DF5E47"/>
    <w:rsid w:val="00DF5F38"/>
    <w:rsid w:val="00DF6937"/>
    <w:rsid w:val="00DF6A8E"/>
    <w:rsid w:val="00DF73FD"/>
    <w:rsid w:val="00DF7CED"/>
    <w:rsid w:val="00E0001A"/>
    <w:rsid w:val="00E0016B"/>
    <w:rsid w:val="00E00364"/>
    <w:rsid w:val="00E011F2"/>
    <w:rsid w:val="00E0130E"/>
    <w:rsid w:val="00E0140C"/>
    <w:rsid w:val="00E02158"/>
    <w:rsid w:val="00E023C1"/>
    <w:rsid w:val="00E02648"/>
    <w:rsid w:val="00E02F96"/>
    <w:rsid w:val="00E037BE"/>
    <w:rsid w:val="00E03813"/>
    <w:rsid w:val="00E03B62"/>
    <w:rsid w:val="00E03D3B"/>
    <w:rsid w:val="00E0569F"/>
    <w:rsid w:val="00E064B1"/>
    <w:rsid w:val="00E10A26"/>
    <w:rsid w:val="00E1251B"/>
    <w:rsid w:val="00E12C91"/>
    <w:rsid w:val="00E12DAF"/>
    <w:rsid w:val="00E12F25"/>
    <w:rsid w:val="00E136D1"/>
    <w:rsid w:val="00E136F8"/>
    <w:rsid w:val="00E137EC"/>
    <w:rsid w:val="00E152FB"/>
    <w:rsid w:val="00E1588C"/>
    <w:rsid w:val="00E15B85"/>
    <w:rsid w:val="00E163C5"/>
    <w:rsid w:val="00E165CB"/>
    <w:rsid w:val="00E16D54"/>
    <w:rsid w:val="00E16F38"/>
    <w:rsid w:val="00E17137"/>
    <w:rsid w:val="00E17A0D"/>
    <w:rsid w:val="00E17F77"/>
    <w:rsid w:val="00E17FD8"/>
    <w:rsid w:val="00E206DA"/>
    <w:rsid w:val="00E219D1"/>
    <w:rsid w:val="00E21BF2"/>
    <w:rsid w:val="00E221AA"/>
    <w:rsid w:val="00E22466"/>
    <w:rsid w:val="00E22B6E"/>
    <w:rsid w:val="00E239E3"/>
    <w:rsid w:val="00E23B9A"/>
    <w:rsid w:val="00E23C72"/>
    <w:rsid w:val="00E2437F"/>
    <w:rsid w:val="00E24FA5"/>
    <w:rsid w:val="00E2661D"/>
    <w:rsid w:val="00E26698"/>
    <w:rsid w:val="00E2728A"/>
    <w:rsid w:val="00E30139"/>
    <w:rsid w:val="00E30805"/>
    <w:rsid w:val="00E309A4"/>
    <w:rsid w:val="00E31032"/>
    <w:rsid w:val="00E3239A"/>
    <w:rsid w:val="00E32AAF"/>
    <w:rsid w:val="00E32B63"/>
    <w:rsid w:val="00E32D96"/>
    <w:rsid w:val="00E33263"/>
    <w:rsid w:val="00E332F8"/>
    <w:rsid w:val="00E33319"/>
    <w:rsid w:val="00E33924"/>
    <w:rsid w:val="00E33CF3"/>
    <w:rsid w:val="00E33E7A"/>
    <w:rsid w:val="00E342EF"/>
    <w:rsid w:val="00E34530"/>
    <w:rsid w:val="00E35B9B"/>
    <w:rsid w:val="00E37A03"/>
    <w:rsid w:val="00E37B4E"/>
    <w:rsid w:val="00E40ADC"/>
    <w:rsid w:val="00E4158C"/>
    <w:rsid w:val="00E41F9A"/>
    <w:rsid w:val="00E4220E"/>
    <w:rsid w:val="00E427D0"/>
    <w:rsid w:val="00E42E0B"/>
    <w:rsid w:val="00E43473"/>
    <w:rsid w:val="00E43ACF"/>
    <w:rsid w:val="00E443D0"/>
    <w:rsid w:val="00E44543"/>
    <w:rsid w:val="00E445E7"/>
    <w:rsid w:val="00E44B13"/>
    <w:rsid w:val="00E44E99"/>
    <w:rsid w:val="00E45A5A"/>
    <w:rsid w:val="00E45B56"/>
    <w:rsid w:val="00E46CAA"/>
    <w:rsid w:val="00E47596"/>
    <w:rsid w:val="00E47FC2"/>
    <w:rsid w:val="00E50AB4"/>
    <w:rsid w:val="00E50BFC"/>
    <w:rsid w:val="00E50CA2"/>
    <w:rsid w:val="00E5116A"/>
    <w:rsid w:val="00E51204"/>
    <w:rsid w:val="00E518D9"/>
    <w:rsid w:val="00E519BE"/>
    <w:rsid w:val="00E52344"/>
    <w:rsid w:val="00E535C4"/>
    <w:rsid w:val="00E53784"/>
    <w:rsid w:val="00E54766"/>
    <w:rsid w:val="00E547F4"/>
    <w:rsid w:val="00E54DD1"/>
    <w:rsid w:val="00E552FD"/>
    <w:rsid w:val="00E55453"/>
    <w:rsid w:val="00E55B2E"/>
    <w:rsid w:val="00E56034"/>
    <w:rsid w:val="00E5651D"/>
    <w:rsid w:val="00E57676"/>
    <w:rsid w:val="00E576C3"/>
    <w:rsid w:val="00E61732"/>
    <w:rsid w:val="00E61E70"/>
    <w:rsid w:val="00E62612"/>
    <w:rsid w:val="00E626DE"/>
    <w:rsid w:val="00E62C5A"/>
    <w:rsid w:val="00E63BC8"/>
    <w:rsid w:val="00E63E53"/>
    <w:rsid w:val="00E6498A"/>
    <w:rsid w:val="00E64AD0"/>
    <w:rsid w:val="00E651D7"/>
    <w:rsid w:val="00E65A12"/>
    <w:rsid w:val="00E65B33"/>
    <w:rsid w:val="00E6643F"/>
    <w:rsid w:val="00E66F09"/>
    <w:rsid w:val="00E67170"/>
    <w:rsid w:val="00E672B2"/>
    <w:rsid w:val="00E674CF"/>
    <w:rsid w:val="00E674E3"/>
    <w:rsid w:val="00E67F1B"/>
    <w:rsid w:val="00E7025B"/>
    <w:rsid w:val="00E704BA"/>
    <w:rsid w:val="00E7051D"/>
    <w:rsid w:val="00E708D4"/>
    <w:rsid w:val="00E70C9C"/>
    <w:rsid w:val="00E70E6F"/>
    <w:rsid w:val="00E722B2"/>
    <w:rsid w:val="00E725FA"/>
    <w:rsid w:val="00E73CED"/>
    <w:rsid w:val="00E75527"/>
    <w:rsid w:val="00E759F6"/>
    <w:rsid w:val="00E7615B"/>
    <w:rsid w:val="00E762A5"/>
    <w:rsid w:val="00E7636A"/>
    <w:rsid w:val="00E770F2"/>
    <w:rsid w:val="00E77503"/>
    <w:rsid w:val="00E7772A"/>
    <w:rsid w:val="00E7789F"/>
    <w:rsid w:val="00E778D7"/>
    <w:rsid w:val="00E77B87"/>
    <w:rsid w:val="00E8018C"/>
    <w:rsid w:val="00E801F9"/>
    <w:rsid w:val="00E807A4"/>
    <w:rsid w:val="00E80984"/>
    <w:rsid w:val="00E81219"/>
    <w:rsid w:val="00E81D0C"/>
    <w:rsid w:val="00E82426"/>
    <w:rsid w:val="00E82502"/>
    <w:rsid w:val="00E82770"/>
    <w:rsid w:val="00E8322D"/>
    <w:rsid w:val="00E8328C"/>
    <w:rsid w:val="00E83392"/>
    <w:rsid w:val="00E834B9"/>
    <w:rsid w:val="00E84206"/>
    <w:rsid w:val="00E847F9"/>
    <w:rsid w:val="00E851FC"/>
    <w:rsid w:val="00E8617D"/>
    <w:rsid w:val="00E86987"/>
    <w:rsid w:val="00E873DF"/>
    <w:rsid w:val="00E90389"/>
    <w:rsid w:val="00E90534"/>
    <w:rsid w:val="00E909C4"/>
    <w:rsid w:val="00E91499"/>
    <w:rsid w:val="00E91681"/>
    <w:rsid w:val="00E9183E"/>
    <w:rsid w:val="00E919BB"/>
    <w:rsid w:val="00E935E2"/>
    <w:rsid w:val="00E94460"/>
    <w:rsid w:val="00E9454B"/>
    <w:rsid w:val="00E94705"/>
    <w:rsid w:val="00E949A4"/>
    <w:rsid w:val="00E94D80"/>
    <w:rsid w:val="00E95184"/>
    <w:rsid w:val="00E951A6"/>
    <w:rsid w:val="00E9526D"/>
    <w:rsid w:val="00E965E9"/>
    <w:rsid w:val="00E97903"/>
    <w:rsid w:val="00E97A80"/>
    <w:rsid w:val="00E97B94"/>
    <w:rsid w:val="00EA017D"/>
    <w:rsid w:val="00EA11F2"/>
    <w:rsid w:val="00EA13C5"/>
    <w:rsid w:val="00EA1581"/>
    <w:rsid w:val="00EA1B27"/>
    <w:rsid w:val="00EA1D91"/>
    <w:rsid w:val="00EA1E21"/>
    <w:rsid w:val="00EA2153"/>
    <w:rsid w:val="00EA22F7"/>
    <w:rsid w:val="00EA2D76"/>
    <w:rsid w:val="00EA2F2F"/>
    <w:rsid w:val="00EA31E8"/>
    <w:rsid w:val="00EA3E84"/>
    <w:rsid w:val="00EA4900"/>
    <w:rsid w:val="00EA4C7D"/>
    <w:rsid w:val="00EA52A0"/>
    <w:rsid w:val="00EA52A8"/>
    <w:rsid w:val="00EA5A9A"/>
    <w:rsid w:val="00EA5FA7"/>
    <w:rsid w:val="00EA5FF2"/>
    <w:rsid w:val="00EA65DD"/>
    <w:rsid w:val="00EA6AE9"/>
    <w:rsid w:val="00EA70A6"/>
    <w:rsid w:val="00EA7AA3"/>
    <w:rsid w:val="00EA7B06"/>
    <w:rsid w:val="00EB0BAB"/>
    <w:rsid w:val="00EB1667"/>
    <w:rsid w:val="00EB1A1E"/>
    <w:rsid w:val="00EB1C35"/>
    <w:rsid w:val="00EB1CD0"/>
    <w:rsid w:val="00EB1EFC"/>
    <w:rsid w:val="00EB2479"/>
    <w:rsid w:val="00EB27D1"/>
    <w:rsid w:val="00EB303D"/>
    <w:rsid w:val="00EB3A30"/>
    <w:rsid w:val="00EB409A"/>
    <w:rsid w:val="00EB4259"/>
    <w:rsid w:val="00EB4A3B"/>
    <w:rsid w:val="00EB4B8F"/>
    <w:rsid w:val="00EB52DC"/>
    <w:rsid w:val="00EB55D7"/>
    <w:rsid w:val="00EB5BEA"/>
    <w:rsid w:val="00EB63E6"/>
    <w:rsid w:val="00EB6BFA"/>
    <w:rsid w:val="00EB6E3E"/>
    <w:rsid w:val="00EB7A2B"/>
    <w:rsid w:val="00EB7D02"/>
    <w:rsid w:val="00EC01AF"/>
    <w:rsid w:val="00EC0366"/>
    <w:rsid w:val="00EC07C4"/>
    <w:rsid w:val="00EC1296"/>
    <w:rsid w:val="00EC14A8"/>
    <w:rsid w:val="00EC1664"/>
    <w:rsid w:val="00EC219D"/>
    <w:rsid w:val="00EC2BB9"/>
    <w:rsid w:val="00EC35C3"/>
    <w:rsid w:val="00EC3EAA"/>
    <w:rsid w:val="00EC45FE"/>
    <w:rsid w:val="00EC46AB"/>
    <w:rsid w:val="00EC4775"/>
    <w:rsid w:val="00EC4C01"/>
    <w:rsid w:val="00EC4DB1"/>
    <w:rsid w:val="00EC6DC7"/>
    <w:rsid w:val="00EC71C8"/>
    <w:rsid w:val="00ED03FB"/>
    <w:rsid w:val="00ED0CED"/>
    <w:rsid w:val="00ED0E65"/>
    <w:rsid w:val="00ED0E6C"/>
    <w:rsid w:val="00ED14B6"/>
    <w:rsid w:val="00ED17E7"/>
    <w:rsid w:val="00ED1D86"/>
    <w:rsid w:val="00ED1FBA"/>
    <w:rsid w:val="00ED24D0"/>
    <w:rsid w:val="00ED3283"/>
    <w:rsid w:val="00ED38DD"/>
    <w:rsid w:val="00ED3D8D"/>
    <w:rsid w:val="00ED3F9F"/>
    <w:rsid w:val="00ED401D"/>
    <w:rsid w:val="00ED4D18"/>
    <w:rsid w:val="00ED55DA"/>
    <w:rsid w:val="00ED592E"/>
    <w:rsid w:val="00ED67B5"/>
    <w:rsid w:val="00ED6EF6"/>
    <w:rsid w:val="00ED70EE"/>
    <w:rsid w:val="00ED71E0"/>
    <w:rsid w:val="00ED7BAD"/>
    <w:rsid w:val="00EE02E9"/>
    <w:rsid w:val="00EE16E0"/>
    <w:rsid w:val="00EE1864"/>
    <w:rsid w:val="00EE2E47"/>
    <w:rsid w:val="00EE3BF0"/>
    <w:rsid w:val="00EE3DF5"/>
    <w:rsid w:val="00EE47B8"/>
    <w:rsid w:val="00EE4BD3"/>
    <w:rsid w:val="00EE51F7"/>
    <w:rsid w:val="00EE5781"/>
    <w:rsid w:val="00EE5A29"/>
    <w:rsid w:val="00EE5E40"/>
    <w:rsid w:val="00EE5F78"/>
    <w:rsid w:val="00EE5FCE"/>
    <w:rsid w:val="00EE6375"/>
    <w:rsid w:val="00EE66FF"/>
    <w:rsid w:val="00EE6AA9"/>
    <w:rsid w:val="00EE71E5"/>
    <w:rsid w:val="00EE748E"/>
    <w:rsid w:val="00EF0014"/>
    <w:rsid w:val="00EF1589"/>
    <w:rsid w:val="00EF360F"/>
    <w:rsid w:val="00EF38D5"/>
    <w:rsid w:val="00EF39E8"/>
    <w:rsid w:val="00EF3EC3"/>
    <w:rsid w:val="00EF3FA5"/>
    <w:rsid w:val="00EF45A3"/>
    <w:rsid w:val="00EF4DB5"/>
    <w:rsid w:val="00EF4DFD"/>
    <w:rsid w:val="00EF582E"/>
    <w:rsid w:val="00EF6891"/>
    <w:rsid w:val="00EF7228"/>
    <w:rsid w:val="00EF72FC"/>
    <w:rsid w:val="00EF78D0"/>
    <w:rsid w:val="00EF7AD6"/>
    <w:rsid w:val="00F00973"/>
    <w:rsid w:val="00F00B44"/>
    <w:rsid w:val="00F00BF7"/>
    <w:rsid w:val="00F01890"/>
    <w:rsid w:val="00F024D7"/>
    <w:rsid w:val="00F0293E"/>
    <w:rsid w:val="00F039EC"/>
    <w:rsid w:val="00F03FC8"/>
    <w:rsid w:val="00F0432E"/>
    <w:rsid w:val="00F048DF"/>
    <w:rsid w:val="00F04F0A"/>
    <w:rsid w:val="00F05329"/>
    <w:rsid w:val="00F07ADC"/>
    <w:rsid w:val="00F07E8A"/>
    <w:rsid w:val="00F10B48"/>
    <w:rsid w:val="00F10F18"/>
    <w:rsid w:val="00F1168A"/>
    <w:rsid w:val="00F11CF0"/>
    <w:rsid w:val="00F11E51"/>
    <w:rsid w:val="00F1217D"/>
    <w:rsid w:val="00F13683"/>
    <w:rsid w:val="00F1393E"/>
    <w:rsid w:val="00F13CBD"/>
    <w:rsid w:val="00F13E75"/>
    <w:rsid w:val="00F14371"/>
    <w:rsid w:val="00F15A74"/>
    <w:rsid w:val="00F15AC2"/>
    <w:rsid w:val="00F15E03"/>
    <w:rsid w:val="00F16558"/>
    <w:rsid w:val="00F166D8"/>
    <w:rsid w:val="00F175E9"/>
    <w:rsid w:val="00F2015C"/>
    <w:rsid w:val="00F20D0B"/>
    <w:rsid w:val="00F20EEE"/>
    <w:rsid w:val="00F20FD0"/>
    <w:rsid w:val="00F21025"/>
    <w:rsid w:val="00F21180"/>
    <w:rsid w:val="00F2172C"/>
    <w:rsid w:val="00F22645"/>
    <w:rsid w:val="00F22F4B"/>
    <w:rsid w:val="00F23D71"/>
    <w:rsid w:val="00F23EF3"/>
    <w:rsid w:val="00F23FA6"/>
    <w:rsid w:val="00F2454A"/>
    <w:rsid w:val="00F2460F"/>
    <w:rsid w:val="00F24B76"/>
    <w:rsid w:val="00F251AC"/>
    <w:rsid w:val="00F252E3"/>
    <w:rsid w:val="00F2558E"/>
    <w:rsid w:val="00F2583F"/>
    <w:rsid w:val="00F2585C"/>
    <w:rsid w:val="00F271A9"/>
    <w:rsid w:val="00F272C8"/>
    <w:rsid w:val="00F2778A"/>
    <w:rsid w:val="00F27847"/>
    <w:rsid w:val="00F27D5D"/>
    <w:rsid w:val="00F27FD5"/>
    <w:rsid w:val="00F30140"/>
    <w:rsid w:val="00F31082"/>
    <w:rsid w:val="00F31AE2"/>
    <w:rsid w:val="00F323F8"/>
    <w:rsid w:val="00F32994"/>
    <w:rsid w:val="00F32AA4"/>
    <w:rsid w:val="00F32E54"/>
    <w:rsid w:val="00F33007"/>
    <w:rsid w:val="00F33732"/>
    <w:rsid w:val="00F347E1"/>
    <w:rsid w:val="00F3490E"/>
    <w:rsid w:val="00F35988"/>
    <w:rsid w:val="00F35C74"/>
    <w:rsid w:val="00F379F1"/>
    <w:rsid w:val="00F37A6B"/>
    <w:rsid w:val="00F400E3"/>
    <w:rsid w:val="00F4050A"/>
    <w:rsid w:val="00F405F4"/>
    <w:rsid w:val="00F40BDB"/>
    <w:rsid w:val="00F414A5"/>
    <w:rsid w:val="00F42767"/>
    <w:rsid w:val="00F431C3"/>
    <w:rsid w:val="00F43BBF"/>
    <w:rsid w:val="00F445CD"/>
    <w:rsid w:val="00F44B55"/>
    <w:rsid w:val="00F44C16"/>
    <w:rsid w:val="00F46A11"/>
    <w:rsid w:val="00F46CE0"/>
    <w:rsid w:val="00F46FEC"/>
    <w:rsid w:val="00F4733D"/>
    <w:rsid w:val="00F47541"/>
    <w:rsid w:val="00F4761E"/>
    <w:rsid w:val="00F47E6B"/>
    <w:rsid w:val="00F51219"/>
    <w:rsid w:val="00F5137B"/>
    <w:rsid w:val="00F51C33"/>
    <w:rsid w:val="00F521BF"/>
    <w:rsid w:val="00F52A9F"/>
    <w:rsid w:val="00F52FA7"/>
    <w:rsid w:val="00F53507"/>
    <w:rsid w:val="00F535BA"/>
    <w:rsid w:val="00F541E8"/>
    <w:rsid w:val="00F545CC"/>
    <w:rsid w:val="00F54882"/>
    <w:rsid w:val="00F54C3F"/>
    <w:rsid w:val="00F54CC7"/>
    <w:rsid w:val="00F54E66"/>
    <w:rsid w:val="00F54FF2"/>
    <w:rsid w:val="00F555F2"/>
    <w:rsid w:val="00F56003"/>
    <w:rsid w:val="00F56536"/>
    <w:rsid w:val="00F56A2F"/>
    <w:rsid w:val="00F57C8B"/>
    <w:rsid w:val="00F6015D"/>
    <w:rsid w:val="00F60230"/>
    <w:rsid w:val="00F6077C"/>
    <w:rsid w:val="00F608FB"/>
    <w:rsid w:val="00F60C86"/>
    <w:rsid w:val="00F616F7"/>
    <w:rsid w:val="00F6284E"/>
    <w:rsid w:val="00F62CB1"/>
    <w:rsid w:val="00F636A9"/>
    <w:rsid w:val="00F638E7"/>
    <w:rsid w:val="00F64551"/>
    <w:rsid w:val="00F647E8"/>
    <w:rsid w:val="00F65444"/>
    <w:rsid w:val="00F65A85"/>
    <w:rsid w:val="00F65CB8"/>
    <w:rsid w:val="00F6666A"/>
    <w:rsid w:val="00F66723"/>
    <w:rsid w:val="00F66984"/>
    <w:rsid w:val="00F66FF5"/>
    <w:rsid w:val="00F67D86"/>
    <w:rsid w:val="00F70386"/>
    <w:rsid w:val="00F70451"/>
    <w:rsid w:val="00F70605"/>
    <w:rsid w:val="00F70A3E"/>
    <w:rsid w:val="00F714F8"/>
    <w:rsid w:val="00F71F65"/>
    <w:rsid w:val="00F720FC"/>
    <w:rsid w:val="00F721D8"/>
    <w:rsid w:val="00F722D0"/>
    <w:rsid w:val="00F725A0"/>
    <w:rsid w:val="00F729F7"/>
    <w:rsid w:val="00F72E05"/>
    <w:rsid w:val="00F72E68"/>
    <w:rsid w:val="00F72E7E"/>
    <w:rsid w:val="00F73ACF"/>
    <w:rsid w:val="00F743D4"/>
    <w:rsid w:val="00F74D31"/>
    <w:rsid w:val="00F74DA2"/>
    <w:rsid w:val="00F75A63"/>
    <w:rsid w:val="00F75D72"/>
    <w:rsid w:val="00F76213"/>
    <w:rsid w:val="00F76702"/>
    <w:rsid w:val="00F76FC8"/>
    <w:rsid w:val="00F77136"/>
    <w:rsid w:val="00F773D3"/>
    <w:rsid w:val="00F77683"/>
    <w:rsid w:val="00F7770E"/>
    <w:rsid w:val="00F777CD"/>
    <w:rsid w:val="00F80A71"/>
    <w:rsid w:val="00F81736"/>
    <w:rsid w:val="00F81837"/>
    <w:rsid w:val="00F82082"/>
    <w:rsid w:val="00F82293"/>
    <w:rsid w:val="00F82E03"/>
    <w:rsid w:val="00F8333A"/>
    <w:rsid w:val="00F833AF"/>
    <w:rsid w:val="00F83D74"/>
    <w:rsid w:val="00F84154"/>
    <w:rsid w:val="00F85BFF"/>
    <w:rsid w:val="00F872FA"/>
    <w:rsid w:val="00F873D4"/>
    <w:rsid w:val="00F8740C"/>
    <w:rsid w:val="00F901EC"/>
    <w:rsid w:val="00F9088B"/>
    <w:rsid w:val="00F90D83"/>
    <w:rsid w:val="00F90ECC"/>
    <w:rsid w:val="00F9163A"/>
    <w:rsid w:val="00F91B3A"/>
    <w:rsid w:val="00F92025"/>
    <w:rsid w:val="00F93017"/>
    <w:rsid w:val="00F934B7"/>
    <w:rsid w:val="00F948A1"/>
    <w:rsid w:val="00F950F2"/>
    <w:rsid w:val="00F950F7"/>
    <w:rsid w:val="00F956BE"/>
    <w:rsid w:val="00F95AB3"/>
    <w:rsid w:val="00F9663B"/>
    <w:rsid w:val="00F96C62"/>
    <w:rsid w:val="00F97070"/>
    <w:rsid w:val="00F974C2"/>
    <w:rsid w:val="00F97759"/>
    <w:rsid w:val="00FA0620"/>
    <w:rsid w:val="00FA095B"/>
    <w:rsid w:val="00FA09C6"/>
    <w:rsid w:val="00FA0AFF"/>
    <w:rsid w:val="00FA11D8"/>
    <w:rsid w:val="00FA135F"/>
    <w:rsid w:val="00FA137D"/>
    <w:rsid w:val="00FA160A"/>
    <w:rsid w:val="00FA1619"/>
    <w:rsid w:val="00FA2867"/>
    <w:rsid w:val="00FA338E"/>
    <w:rsid w:val="00FA41F0"/>
    <w:rsid w:val="00FA559A"/>
    <w:rsid w:val="00FA5D5D"/>
    <w:rsid w:val="00FA5D60"/>
    <w:rsid w:val="00FA5F47"/>
    <w:rsid w:val="00FA61F0"/>
    <w:rsid w:val="00FA6BA1"/>
    <w:rsid w:val="00FA7185"/>
    <w:rsid w:val="00FA71B2"/>
    <w:rsid w:val="00FA7D10"/>
    <w:rsid w:val="00FB0991"/>
    <w:rsid w:val="00FB0EEF"/>
    <w:rsid w:val="00FB0F1F"/>
    <w:rsid w:val="00FB138A"/>
    <w:rsid w:val="00FB14DB"/>
    <w:rsid w:val="00FB2021"/>
    <w:rsid w:val="00FB2031"/>
    <w:rsid w:val="00FB2957"/>
    <w:rsid w:val="00FB3179"/>
    <w:rsid w:val="00FB3200"/>
    <w:rsid w:val="00FB399D"/>
    <w:rsid w:val="00FB3B08"/>
    <w:rsid w:val="00FB494B"/>
    <w:rsid w:val="00FB4E3C"/>
    <w:rsid w:val="00FB4F75"/>
    <w:rsid w:val="00FB54AC"/>
    <w:rsid w:val="00FB6EE0"/>
    <w:rsid w:val="00FB701F"/>
    <w:rsid w:val="00FB760F"/>
    <w:rsid w:val="00FC08AD"/>
    <w:rsid w:val="00FC15FA"/>
    <w:rsid w:val="00FC17D2"/>
    <w:rsid w:val="00FC1E45"/>
    <w:rsid w:val="00FC1F50"/>
    <w:rsid w:val="00FC22E1"/>
    <w:rsid w:val="00FC2588"/>
    <w:rsid w:val="00FC27A8"/>
    <w:rsid w:val="00FC290A"/>
    <w:rsid w:val="00FC2A62"/>
    <w:rsid w:val="00FC2BCA"/>
    <w:rsid w:val="00FC2FCE"/>
    <w:rsid w:val="00FC30A1"/>
    <w:rsid w:val="00FC3924"/>
    <w:rsid w:val="00FC3969"/>
    <w:rsid w:val="00FC4245"/>
    <w:rsid w:val="00FC5079"/>
    <w:rsid w:val="00FC51C6"/>
    <w:rsid w:val="00FC561D"/>
    <w:rsid w:val="00FC5729"/>
    <w:rsid w:val="00FC59AE"/>
    <w:rsid w:val="00FC5C25"/>
    <w:rsid w:val="00FC5DE1"/>
    <w:rsid w:val="00FC6CDD"/>
    <w:rsid w:val="00FC6DE4"/>
    <w:rsid w:val="00FC6E7C"/>
    <w:rsid w:val="00FC6E7E"/>
    <w:rsid w:val="00FC7C27"/>
    <w:rsid w:val="00FC7E8A"/>
    <w:rsid w:val="00FD03AC"/>
    <w:rsid w:val="00FD1178"/>
    <w:rsid w:val="00FD1284"/>
    <w:rsid w:val="00FD1841"/>
    <w:rsid w:val="00FD196C"/>
    <w:rsid w:val="00FD41D2"/>
    <w:rsid w:val="00FD4932"/>
    <w:rsid w:val="00FD5C5F"/>
    <w:rsid w:val="00FD5D1F"/>
    <w:rsid w:val="00FD5D39"/>
    <w:rsid w:val="00FD6508"/>
    <w:rsid w:val="00FD68F6"/>
    <w:rsid w:val="00FD6F66"/>
    <w:rsid w:val="00FD74B2"/>
    <w:rsid w:val="00FD75A6"/>
    <w:rsid w:val="00FD7BF8"/>
    <w:rsid w:val="00FD7E67"/>
    <w:rsid w:val="00FE159B"/>
    <w:rsid w:val="00FE16F4"/>
    <w:rsid w:val="00FE1AFE"/>
    <w:rsid w:val="00FE2D9A"/>
    <w:rsid w:val="00FE2FC0"/>
    <w:rsid w:val="00FE48D4"/>
    <w:rsid w:val="00FE5289"/>
    <w:rsid w:val="00FE52FE"/>
    <w:rsid w:val="00FE565D"/>
    <w:rsid w:val="00FE5AAE"/>
    <w:rsid w:val="00FE5C64"/>
    <w:rsid w:val="00FE6315"/>
    <w:rsid w:val="00FE7500"/>
    <w:rsid w:val="00FE7849"/>
    <w:rsid w:val="00FE7C1D"/>
    <w:rsid w:val="00FE7F91"/>
    <w:rsid w:val="00FF0470"/>
    <w:rsid w:val="00FF07CC"/>
    <w:rsid w:val="00FF09BC"/>
    <w:rsid w:val="00FF0B08"/>
    <w:rsid w:val="00FF0D4A"/>
    <w:rsid w:val="00FF0EBB"/>
    <w:rsid w:val="00FF15F5"/>
    <w:rsid w:val="00FF1A27"/>
    <w:rsid w:val="00FF21C7"/>
    <w:rsid w:val="00FF27BE"/>
    <w:rsid w:val="00FF3321"/>
    <w:rsid w:val="00FF42DA"/>
    <w:rsid w:val="00FF4455"/>
    <w:rsid w:val="00FF470B"/>
    <w:rsid w:val="00FF508F"/>
    <w:rsid w:val="00FF5135"/>
    <w:rsid w:val="00FF5858"/>
    <w:rsid w:val="00FF74CB"/>
    <w:rsid w:val="00FF7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styleId="aff1">
    <w:name w:val="Unresolved Mention"/>
    <w:basedOn w:val="a0"/>
    <w:uiPriority w:val="99"/>
    <w:semiHidden/>
    <w:unhideWhenUsed/>
    <w:rsid w:val="00B57F6D"/>
    <w:rPr>
      <w:color w:val="605E5C"/>
      <w:shd w:val="clear" w:color="auto" w:fill="E1DFDD"/>
    </w:rPr>
  </w:style>
  <w:style w:type="paragraph" w:customStyle="1" w:styleId="RAN4proposal">
    <w:name w:val="RAN4 proposal"/>
    <w:basedOn w:val="aff2"/>
    <w:next w:val="a"/>
    <w:link w:val="RAN4proposalChar"/>
    <w:qFormat/>
    <w:rsid w:val="00221F3E"/>
    <w:pPr>
      <w:widowControl/>
      <w:numPr>
        <w:numId w:val="35"/>
      </w:numPr>
      <w:ind w:left="0" w:firstLine="0"/>
      <w:jc w:val="left"/>
    </w:pPr>
    <w:rPr>
      <w:rFonts w:ascii="Times New Roman" w:eastAsia="宋体" w:hAnsi="Times New Roman"/>
      <w:b/>
      <w:i w:val="0"/>
      <w:color w:val="auto"/>
      <w:kern w:val="0"/>
      <w:sz w:val="20"/>
      <w:lang w:val="en-GB" w:eastAsia="en-US"/>
    </w:rPr>
  </w:style>
  <w:style w:type="character" w:customStyle="1" w:styleId="RAN4proposalChar">
    <w:name w:val="RAN4 proposal Char"/>
    <w:basedOn w:val="a0"/>
    <w:link w:val="RAN4proposal"/>
    <w:rsid w:val="00221F3E"/>
    <w:rPr>
      <w:rFonts w:ascii="Times New Roman" w:eastAsia="宋体" w:hAnsi="Times New Roman"/>
      <w:b/>
      <w:iCs/>
      <w:kern w:val="0"/>
      <w:sz w:val="20"/>
      <w:szCs w:val="18"/>
      <w:lang w:val="en-GB" w:eastAsia="en-US"/>
    </w:rPr>
  </w:style>
  <w:style w:type="paragraph" w:styleId="aff2">
    <w:name w:val="caption"/>
    <w:basedOn w:val="a"/>
    <w:next w:val="a"/>
    <w:link w:val="aff3"/>
    <w:uiPriority w:val="35"/>
    <w:unhideWhenUsed/>
    <w:qFormat/>
    <w:rsid w:val="00221F3E"/>
    <w:pPr>
      <w:spacing w:after="200"/>
    </w:pPr>
    <w:rPr>
      <w:i/>
      <w:iCs/>
      <w:color w:val="44546A" w:themeColor="text2"/>
      <w:sz w:val="18"/>
      <w:szCs w:val="18"/>
    </w:rPr>
  </w:style>
  <w:style w:type="character" w:customStyle="1" w:styleId="aff3">
    <w:name w:val="题注 字符"/>
    <w:basedOn w:val="a0"/>
    <w:link w:val="aff2"/>
    <w:uiPriority w:val="35"/>
    <w:rsid w:val="002348F4"/>
    <w:rPr>
      <w:i/>
      <w:iCs/>
      <w:color w:val="44546A" w:themeColor="text2"/>
      <w:sz w:val="18"/>
      <w:szCs w:val="18"/>
    </w:rPr>
  </w:style>
  <w:style w:type="paragraph" w:customStyle="1" w:styleId="RAN4Observation">
    <w:name w:val="RAN4 Observation"/>
    <w:basedOn w:val="a"/>
    <w:next w:val="a"/>
    <w:rsid w:val="00571DC9"/>
    <w:pPr>
      <w:widowControl/>
      <w:numPr>
        <w:numId w:val="36"/>
      </w:numPr>
      <w:spacing w:after="160" w:line="259" w:lineRule="auto"/>
      <w:contextualSpacing/>
      <w:jc w:val="left"/>
    </w:pPr>
    <w:rPr>
      <w:rFonts w:ascii="Times New Roman" w:eastAsia="Calibri" w:hAnsi="Times New Roman" w:cs="Times New Roman"/>
      <w:kern w:val="0"/>
      <w:sz w:val="20"/>
      <w:szCs w:val="20"/>
      <w:lang w:val="en-GB" w:eastAsia="en-US"/>
    </w:rPr>
  </w:style>
  <w:style w:type="paragraph" w:customStyle="1" w:styleId="RAN4observation0">
    <w:name w:val="RAN4 observation"/>
    <w:basedOn w:val="a"/>
    <w:next w:val="a"/>
    <w:link w:val="RAN4observationChar"/>
    <w:qFormat/>
    <w:rsid w:val="00571DC9"/>
    <w:pPr>
      <w:widowControl/>
      <w:tabs>
        <w:tab w:val="num" w:pos="851"/>
      </w:tabs>
      <w:spacing w:after="160" w:line="259" w:lineRule="auto"/>
      <w:contextualSpacing/>
      <w:jc w:val="left"/>
    </w:pPr>
    <w:rPr>
      <w:rFonts w:ascii="Times New Roman" w:eastAsia="Calibri" w:hAnsi="Times New Roman" w:cs="Times New Roman"/>
      <w:kern w:val="0"/>
      <w:sz w:val="20"/>
      <w:szCs w:val="20"/>
      <w:lang w:val="en-GB" w:eastAsia="en-US"/>
    </w:rPr>
  </w:style>
  <w:style w:type="character" w:customStyle="1" w:styleId="RAN4observationChar">
    <w:name w:val="RAN4 observation Char"/>
    <w:basedOn w:val="a0"/>
    <w:link w:val="RAN4observation0"/>
    <w:rsid w:val="00571DC9"/>
    <w:rPr>
      <w:rFonts w:ascii="Times New Roman" w:eastAsia="Calibri" w:hAnsi="Times New Roman" w:cs="Times New Roman"/>
      <w:kern w:val="0"/>
      <w:sz w:val="20"/>
      <w:szCs w:val="20"/>
      <w:lang w:val="en-GB" w:eastAsia="en-US"/>
    </w:rPr>
  </w:style>
  <w:style w:type="paragraph" w:customStyle="1" w:styleId="my-0">
    <w:name w:val="my-0"/>
    <w:basedOn w:val="a"/>
    <w:rsid w:val="006C3877"/>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6272">
      <w:bodyDiv w:val="1"/>
      <w:marLeft w:val="0"/>
      <w:marRight w:val="0"/>
      <w:marTop w:val="0"/>
      <w:marBottom w:val="0"/>
      <w:divBdr>
        <w:top w:val="none" w:sz="0" w:space="0" w:color="auto"/>
        <w:left w:val="none" w:sz="0" w:space="0" w:color="auto"/>
        <w:bottom w:val="none" w:sz="0" w:space="0" w:color="auto"/>
        <w:right w:val="none" w:sz="0" w:space="0" w:color="auto"/>
      </w:divBdr>
      <w:divsChild>
        <w:div w:id="735737164">
          <w:marLeft w:val="0"/>
          <w:marRight w:val="0"/>
          <w:marTop w:val="0"/>
          <w:marBottom w:val="0"/>
          <w:divBdr>
            <w:top w:val="single" w:sz="2" w:space="0" w:color="auto"/>
            <w:left w:val="single" w:sz="2" w:space="4" w:color="auto"/>
            <w:bottom w:val="single" w:sz="2" w:space="0" w:color="auto"/>
            <w:right w:val="single" w:sz="2" w:space="4" w:color="auto"/>
          </w:divBdr>
        </w:div>
        <w:div w:id="1829439130">
          <w:marLeft w:val="0"/>
          <w:marRight w:val="0"/>
          <w:marTop w:val="0"/>
          <w:marBottom w:val="0"/>
          <w:divBdr>
            <w:top w:val="single" w:sz="2" w:space="0" w:color="auto"/>
            <w:left w:val="single" w:sz="2" w:space="4" w:color="auto"/>
            <w:bottom w:val="single" w:sz="2" w:space="0" w:color="auto"/>
            <w:right w:val="single" w:sz="2" w:space="4" w:color="auto"/>
          </w:divBdr>
        </w:div>
        <w:div w:id="984624564">
          <w:marLeft w:val="0"/>
          <w:marRight w:val="0"/>
          <w:marTop w:val="0"/>
          <w:marBottom w:val="0"/>
          <w:divBdr>
            <w:top w:val="single" w:sz="2" w:space="0" w:color="auto"/>
            <w:left w:val="single" w:sz="2" w:space="4" w:color="auto"/>
            <w:bottom w:val="single" w:sz="2" w:space="0" w:color="auto"/>
            <w:right w:val="single" w:sz="2" w:space="4" w:color="auto"/>
          </w:divBdr>
        </w:div>
        <w:div w:id="1832133504">
          <w:marLeft w:val="0"/>
          <w:marRight w:val="0"/>
          <w:marTop w:val="0"/>
          <w:marBottom w:val="0"/>
          <w:divBdr>
            <w:top w:val="single" w:sz="2" w:space="0" w:color="auto"/>
            <w:left w:val="single" w:sz="2" w:space="4" w:color="auto"/>
            <w:bottom w:val="single" w:sz="2" w:space="0" w:color="auto"/>
            <w:right w:val="single" w:sz="2" w:space="4" w:color="auto"/>
          </w:divBdr>
        </w:div>
      </w:divsChild>
    </w:div>
    <w:div w:id="80445034">
      <w:bodyDiv w:val="1"/>
      <w:marLeft w:val="0"/>
      <w:marRight w:val="0"/>
      <w:marTop w:val="0"/>
      <w:marBottom w:val="0"/>
      <w:divBdr>
        <w:top w:val="none" w:sz="0" w:space="0" w:color="auto"/>
        <w:left w:val="none" w:sz="0" w:space="0" w:color="auto"/>
        <w:bottom w:val="none" w:sz="0" w:space="0" w:color="auto"/>
        <w:right w:val="none" w:sz="0" w:space="0" w:color="auto"/>
      </w:divBdr>
    </w:div>
    <w:div w:id="144590046">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17401122">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36745786">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33489249">
      <w:bodyDiv w:val="1"/>
      <w:marLeft w:val="0"/>
      <w:marRight w:val="0"/>
      <w:marTop w:val="0"/>
      <w:marBottom w:val="0"/>
      <w:divBdr>
        <w:top w:val="none" w:sz="0" w:space="0" w:color="auto"/>
        <w:left w:val="none" w:sz="0" w:space="0" w:color="auto"/>
        <w:bottom w:val="none" w:sz="0" w:space="0" w:color="auto"/>
        <w:right w:val="none" w:sz="0" w:space="0" w:color="auto"/>
      </w:divBdr>
    </w:div>
    <w:div w:id="740834154">
      <w:bodyDiv w:val="1"/>
      <w:marLeft w:val="0"/>
      <w:marRight w:val="0"/>
      <w:marTop w:val="0"/>
      <w:marBottom w:val="0"/>
      <w:divBdr>
        <w:top w:val="none" w:sz="0" w:space="0" w:color="auto"/>
        <w:left w:val="none" w:sz="0" w:space="0" w:color="auto"/>
        <w:bottom w:val="none" w:sz="0" w:space="0" w:color="auto"/>
        <w:right w:val="none" w:sz="0" w:space="0" w:color="auto"/>
      </w:divBdr>
    </w:div>
    <w:div w:id="771630866">
      <w:bodyDiv w:val="1"/>
      <w:marLeft w:val="0"/>
      <w:marRight w:val="0"/>
      <w:marTop w:val="0"/>
      <w:marBottom w:val="0"/>
      <w:divBdr>
        <w:top w:val="none" w:sz="0" w:space="0" w:color="auto"/>
        <w:left w:val="none" w:sz="0" w:space="0" w:color="auto"/>
        <w:bottom w:val="none" w:sz="0" w:space="0" w:color="auto"/>
        <w:right w:val="none" w:sz="0" w:space="0" w:color="auto"/>
      </w:divBdr>
    </w:div>
    <w:div w:id="815532138">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032149252">
      <w:bodyDiv w:val="1"/>
      <w:marLeft w:val="0"/>
      <w:marRight w:val="0"/>
      <w:marTop w:val="0"/>
      <w:marBottom w:val="0"/>
      <w:divBdr>
        <w:top w:val="none" w:sz="0" w:space="0" w:color="auto"/>
        <w:left w:val="none" w:sz="0" w:space="0" w:color="auto"/>
        <w:bottom w:val="none" w:sz="0" w:space="0" w:color="auto"/>
        <w:right w:val="none" w:sz="0" w:space="0" w:color="auto"/>
      </w:divBdr>
    </w:div>
    <w:div w:id="104398886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80417853">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6453925">
      <w:bodyDiv w:val="1"/>
      <w:marLeft w:val="0"/>
      <w:marRight w:val="0"/>
      <w:marTop w:val="0"/>
      <w:marBottom w:val="0"/>
      <w:divBdr>
        <w:top w:val="none" w:sz="0" w:space="0" w:color="auto"/>
        <w:left w:val="none" w:sz="0" w:space="0" w:color="auto"/>
        <w:bottom w:val="none" w:sz="0" w:space="0" w:color="auto"/>
        <w:right w:val="none" w:sz="0" w:space="0" w:color="auto"/>
      </w:divBdr>
    </w:div>
    <w:div w:id="1784496838">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9387441">
      <w:bodyDiv w:val="1"/>
      <w:marLeft w:val="0"/>
      <w:marRight w:val="0"/>
      <w:marTop w:val="0"/>
      <w:marBottom w:val="0"/>
      <w:divBdr>
        <w:top w:val="none" w:sz="0" w:space="0" w:color="auto"/>
        <w:left w:val="none" w:sz="0" w:space="0" w:color="auto"/>
        <w:bottom w:val="none" w:sz="0" w:space="0" w:color="auto"/>
        <w:right w:val="none" w:sz="0" w:space="0" w:color="auto"/>
      </w:divBdr>
    </w:div>
    <w:div w:id="193686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F3693-25A2-42B1-AF73-ABF1465FB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3357</Words>
  <Characters>16987</Characters>
  <Application>Microsoft Office Word</Application>
  <DocSecurity>0</DocSecurity>
  <Lines>229</Lines>
  <Paragraphs>137</Paragraphs>
  <ScaleCrop>false</ScaleCrop>
  <Company/>
  <LinksUpToDate>false</LinksUpToDate>
  <CharactersWithSpaces>20207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54</cp:revision>
  <dcterms:created xsi:type="dcterms:W3CDTF">2025-03-25T07:55:00Z</dcterms:created>
  <dcterms:modified xsi:type="dcterms:W3CDTF">2025-03-28T11:50:00Z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c366bfc76c13521011ec197be646d4afdef2f915980cb377e4476e4e853ad973</vt:lpwstr>
  </property>
</Properties>
</file>